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2268"/>
        <w:gridCol w:w="3260"/>
        <w:gridCol w:w="851"/>
        <w:gridCol w:w="992"/>
      </w:tblGrid>
      <w:tr w:rsidR="00A93813" w:rsidRPr="00E97607" w:rsidTr="00A93813">
        <w:trPr>
          <w:trHeight w:val="390"/>
        </w:trPr>
        <w:tc>
          <w:tcPr>
            <w:tcW w:w="2836" w:type="dxa"/>
            <w:vMerge w:val="restart"/>
            <w:tcBorders>
              <w:bottom w:val="nil"/>
            </w:tcBorders>
          </w:tcPr>
          <w:p w:rsidR="00A93813" w:rsidRPr="00E97607" w:rsidRDefault="00A93813" w:rsidP="00A93813">
            <w:pPr>
              <w:pStyle w:val="Header"/>
            </w:pPr>
            <w:r>
              <w:rPr>
                <w:noProof/>
                <w:lang w:val="en-US" w:eastAsia="en-US"/>
              </w:rPr>
              <w:drawing>
                <wp:anchor distT="0" distB="0" distL="114300" distR="114300" simplePos="0" relativeHeight="251660288" behindDoc="0" locked="0" layoutInCell="1" allowOverlap="1" wp14:anchorId="4B3696A5" wp14:editId="083E1C46">
                  <wp:simplePos x="0" y="0"/>
                  <wp:positionH relativeFrom="margin">
                    <wp:align>left</wp:align>
                  </wp:positionH>
                  <wp:positionV relativeFrom="margin">
                    <wp:align>top</wp:align>
                  </wp:positionV>
                  <wp:extent cx="1146175" cy="7131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6175" cy="71310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9264" behindDoc="0" locked="0" layoutInCell="0" allowOverlap="1" wp14:anchorId="51CF6539" wp14:editId="1C6B139A">
                      <wp:simplePos x="0" y="0"/>
                      <wp:positionH relativeFrom="column">
                        <wp:posOffset>-209550</wp:posOffset>
                      </wp:positionH>
                      <wp:positionV relativeFrom="paragraph">
                        <wp:posOffset>-5715</wp:posOffset>
                      </wp:positionV>
                      <wp:extent cx="6515100" cy="9640570"/>
                      <wp:effectExtent l="13335" t="9525" r="5715"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640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6.5pt;margin-top:-.45pt;width:513pt;height:75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" o:allowincell="f" filled="f"/>
                  </w:pict>
                </mc:Fallback>
              </mc:AlternateContent>
            </w:r>
          </w:p>
        </w:tc>
        <w:tc>
          <w:tcPr>
            <w:tcW w:w="5528" w:type="dxa"/>
            <w:gridSpan w:val="2"/>
            <w:vMerge w:val="restart"/>
            <w:tcBorders>
              <w:bottom w:val="nil"/>
            </w:tcBorders>
          </w:tcPr>
          <w:p w:rsidR="00A93813" w:rsidRPr="007A5F87" w:rsidRDefault="00A93813" w:rsidP="00A93813">
            <w:pPr>
              <w:pStyle w:val="Titolo1Intestazione"/>
              <w:rPr>
                <w:rFonts w:cs="Arial"/>
                <w:b w:val="0"/>
                <w:sz w:val="20"/>
                <w:lang w:val="fr-FR"/>
              </w:rPr>
            </w:pPr>
          </w:p>
          <w:p w:rsidR="00A93813" w:rsidRPr="007A5F87" w:rsidRDefault="00A93813" w:rsidP="00A93813">
            <w:pPr>
              <w:pStyle w:val="Titolo1Intestazione"/>
              <w:rPr>
                <w:rFonts w:cs="Arial"/>
                <w:b w:val="0"/>
                <w:sz w:val="20"/>
                <w:lang w:val="fr-FR"/>
              </w:rPr>
            </w:pPr>
            <w:r>
              <w:rPr>
                <w:rFonts w:cs="Arial"/>
                <w:b w:val="0"/>
                <w:sz w:val="20"/>
                <w:lang w:val="fr-FR"/>
              </w:rPr>
              <w:t>PA.L.RO</w:t>
            </w:r>
          </w:p>
          <w:p w:rsidR="00A93813" w:rsidRPr="007A5F87" w:rsidRDefault="00A93813" w:rsidP="00A93813">
            <w:pPr>
              <w:pStyle w:val="Titolo1Intestazione"/>
              <w:rPr>
                <w:rFonts w:cs="Arial"/>
                <w:b w:val="0"/>
                <w:sz w:val="20"/>
                <w:lang w:val="fr-FR"/>
              </w:rPr>
            </w:pPr>
            <w:r w:rsidRPr="007A5F87">
              <w:rPr>
                <w:rFonts w:cs="Arial"/>
                <w:b w:val="0"/>
                <w:sz w:val="20"/>
                <w:lang w:val="fr-FR"/>
              </w:rPr>
              <w:t>PROGRAMA</w:t>
            </w:r>
            <w:r w:rsidRPr="007A5F87">
              <w:rPr>
                <w:rFonts w:cs="Arial"/>
                <w:b w:val="0"/>
                <w:sz w:val="20"/>
                <w:lang w:val="ro-RO"/>
              </w:rPr>
              <w:t xml:space="preserve"> ANALITICĂ A</w:t>
            </w:r>
            <w:r w:rsidRPr="007A5F87">
              <w:rPr>
                <w:rFonts w:cs="Arial"/>
                <w:b w:val="0"/>
                <w:sz w:val="20"/>
                <w:lang w:val="fr-FR"/>
              </w:rPr>
              <w:t xml:space="preserve"> unitĂŢii de curs </w:t>
            </w:r>
          </w:p>
          <w:p w:rsidR="00A93813" w:rsidRPr="007A5F87" w:rsidRDefault="00A93813" w:rsidP="00A93813">
            <w:pPr>
              <w:pStyle w:val="Titolo1Intestazione"/>
              <w:rPr>
                <w:sz w:val="16"/>
                <w:szCs w:val="16"/>
                <w:lang w:val="ro-RO"/>
              </w:rPr>
            </w:pPr>
            <w:r w:rsidRPr="007A5F87">
              <w:rPr>
                <w:rFonts w:cs="Arial"/>
                <w:b w:val="0"/>
                <w:sz w:val="20"/>
                <w:lang w:val="fr-FR"/>
              </w:rPr>
              <w:t>”</w:t>
            </w:r>
            <w:r>
              <w:rPr>
                <w:rFonts w:cs="Arial"/>
                <w:b w:val="0"/>
                <w:sz w:val="20"/>
                <w:lang w:val="fr-FR"/>
              </w:rPr>
              <w:t>DREPT EUROPEAN</w:t>
            </w:r>
            <w:r w:rsidRPr="007A5F87">
              <w:rPr>
                <w:rFonts w:cs="Arial"/>
                <w:b w:val="0"/>
                <w:sz w:val="20"/>
                <w:lang w:val="fr-FR"/>
              </w:rPr>
              <w:t>”</w:t>
            </w:r>
            <w:r w:rsidRPr="007A5F87">
              <w:rPr>
                <w:lang w:val="fr-FR"/>
              </w:rPr>
              <w:t xml:space="preserve"> </w:t>
            </w:r>
            <w:r w:rsidRPr="007A5F87">
              <w:rPr>
                <w:color w:val="000080"/>
                <w:sz w:val="16"/>
                <w:szCs w:val="16"/>
              </w:rPr>
              <w:t xml:space="preserve">  </w:t>
            </w:r>
          </w:p>
        </w:tc>
        <w:tc>
          <w:tcPr>
            <w:tcW w:w="851" w:type="dxa"/>
            <w:vAlign w:val="center"/>
          </w:tcPr>
          <w:p w:rsidR="00A93813" w:rsidRPr="007A5F87" w:rsidRDefault="00A93813" w:rsidP="00A93813">
            <w:pPr>
              <w:pStyle w:val="Revisione"/>
              <w:rPr>
                <w:b w:val="0"/>
                <w:sz w:val="24"/>
              </w:rPr>
            </w:pPr>
            <w:proofErr w:type="gramStart"/>
            <w:r w:rsidRPr="00E97607">
              <w:rPr>
                <w:rStyle w:val="PageNumber"/>
              </w:rPr>
              <w:t>RE</w:t>
            </w:r>
            <w:r w:rsidRPr="007A5F87">
              <w:rPr>
                <w:rStyle w:val="PageNumber"/>
                <w:lang w:val="ro-RO"/>
              </w:rPr>
              <w:t>D</w:t>
            </w:r>
            <w:r w:rsidRPr="00E97607">
              <w:rPr>
                <w:rStyle w:val="PageNumber"/>
              </w:rPr>
              <w:t>.</w:t>
            </w:r>
            <w:proofErr w:type="gramEnd"/>
            <w:r w:rsidRPr="00E97607">
              <w:rPr>
                <w:rStyle w:val="PageNumber"/>
              </w:rPr>
              <w:t>:</w:t>
            </w:r>
          </w:p>
        </w:tc>
        <w:tc>
          <w:tcPr>
            <w:tcW w:w="992" w:type="dxa"/>
            <w:vAlign w:val="center"/>
          </w:tcPr>
          <w:p w:rsidR="00A93813" w:rsidRPr="007A5F87" w:rsidRDefault="00507FD1" w:rsidP="00A477E3">
            <w:pPr>
              <w:pStyle w:val="Revisione"/>
              <w:rPr>
                <w:b w:val="0"/>
                <w:sz w:val="24"/>
              </w:rPr>
            </w:pPr>
            <w:r>
              <w:rPr>
                <w:caps/>
              </w:rPr>
              <w:t>5</w:t>
            </w:r>
            <w:bookmarkStart w:id="0" w:name="_GoBack"/>
            <w:bookmarkEnd w:id="0"/>
          </w:p>
        </w:tc>
      </w:tr>
      <w:tr w:rsidR="00A93813" w:rsidRPr="007A5F87" w:rsidTr="00A93813">
        <w:trPr>
          <w:trHeight w:val="345"/>
        </w:trPr>
        <w:tc>
          <w:tcPr>
            <w:tcW w:w="2836" w:type="dxa"/>
            <w:vMerge/>
            <w:tcBorders>
              <w:top w:val="nil"/>
            </w:tcBorders>
          </w:tcPr>
          <w:p w:rsidR="00A93813" w:rsidRPr="00E97607" w:rsidRDefault="00A93813" w:rsidP="00A93813">
            <w:pPr>
              <w:pStyle w:val="Header"/>
              <w:rPr>
                <w:noProof/>
              </w:rPr>
            </w:pPr>
          </w:p>
        </w:tc>
        <w:tc>
          <w:tcPr>
            <w:tcW w:w="5528" w:type="dxa"/>
            <w:gridSpan w:val="2"/>
            <w:vMerge/>
            <w:tcBorders>
              <w:top w:val="nil"/>
            </w:tcBorders>
          </w:tcPr>
          <w:p w:rsidR="00A93813" w:rsidRPr="007A5F87" w:rsidRDefault="00A93813" w:rsidP="00A93813">
            <w:pPr>
              <w:pStyle w:val="Titolo1Intestazione"/>
              <w:rPr>
                <w:lang w:val="fr-FR"/>
              </w:rPr>
            </w:pPr>
          </w:p>
        </w:tc>
        <w:tc>
          <w:tcPr>
            <w:tcW w:w="851" w:type="dxa"/>
            <w:vAlign w:val="center"/>
          </w:tcPr>
          <w:p w:rsidR="00A93813" w:rsidRPr="00E97607" w:rsidRDefault="00A93813" w:rsidP="00A93813">
            <w:pPr>
              <w:pStyle w:val="Revisione"/>
              <w:rPr>
                <w:rStyle w:val="PageNumber"/>
              </w:rPr>
            </w:pPr>
            <w:r>
              <w:rPr>
                <w:rStyle w:val="PageNumber"/>
              </w:rPr>
              <w:t>DATA:</w:t>
            </w:r>
          </w:p>
        </w:tc>
        <w:tc>
          <w:tcPr>
            <w:tcW w:w="992" w:type="dxa"/>
            <w:vAlign w:val="center"/>
          </w:tcPr>
          <w:p w:rsidR="00A93813" w:rsidRPr="007A5F87" w:rsidRDefault="00A93813" w:rsidP="006808AD">
            <w:pPr>
              <w:pStyle w:val="Revisione"/>
              <w:rPr>
                <w:caps/>
              </w:rPr>
            </w:pPr>
            <w:r>
              <w:rPr>
                <w:caps/>
              </w:rPr>
              <w:t>0</w:t>
            </w:r>
            <w:r w:rsidR="004C1514">
              <w:rPr>
                <w:caps/>
              </w:rPr>
              <w:t>1</w:t>
            </w:r>
            <w:r>
              <w:rPr>
                <w:caps/>
              </w:rPr>
              <w:t>.09.20</w:t>
            </w:r>
            <w:r w:rsidR="0072340E">
              <w:rPr>
                <w:caps/>
              </w:rPr>
              <w:t>2</w:t>
            </w:r>
            <w:r w:rsidR="006808AD">
              <w:rPr>
                <w:caps/>
              </w:rPr>
              <w:t>2</w:t>
            </w:r>
          </w:p>
        </w:tc>
      </w:tr>
      <w:tr w:rsidR="00A93813" w:rsidRPr="007A5F87" w:rsidTr="00A93813">
        <w:trPr>
          <w:trHeight w:val="236"/>
        </w:trPr>
        <w:tc>
          <w:tcPr>
            <w:tcW w:w="2836" w:type="dxa"/>
            <w:vMerge/>
          </w:tcPr>
          <w:p w:rsidR="00A93813" w:rsidRPr="00E97607" w:rsidRDefault="00A93813" w:rsidP="00A93813">
            <w:pPr>
              <w:pStyle w:val="Header"/>
              <w:rPr>
                <w:noProof/>
              </w:rPr>
            </w:pPr>
          </w:p>
        </w:tc>
        <w:tc>
          <w:tcPr>
            <w:tcW w:w="5528" w:type="dxa"/>
            <w:gridSpan w:val="2"/>
            <w:vMerge/>
          </w:tcPr>
          <w:p w:rsidR="00A93813" w:rsidRPr="007A5F87" w:rsidRDefault="00A93813" w:rsidP="00A93813">
            <w:pPr>
              <w:pStyle w:val="Titolo1Intestazione"/>
              <w:rPr>
                <w:lang w:val="fr-FR"/>
              </w:rPr>
            </w:pPr>
          </w:p>
        </w:tc>
        <w:tc>
          <w:tcPr>
            <w:tcW w:w="1843" w:type="dxa"/>
            <w:gridSpan w:val="2"/>
            <w:vAlign w:val="center"/>
          </w:tcPr>
          <w:p w:rsidR="00A93813" w:rsidRPr="007A5F87" w:rsidRDefault="00A93813" w:rsidP="00A477E3">
            <w:pPr>
              <w:pStyle w:val="Revisione"/>
              <w:rPr>
                <w:caps/>
              </w:rPr>
            </w:pPr>
            <w:r>
              <w:rPr>
                <w:caps/>
              </w:rPr>
              <w:t>pAG.</w:t>
            </w:r>
            <w:proofErr w:type="gramStart"/>
            <w:r>
              <w:rPr>
                <w:caps/>
              </w:rPr>
              <w:t xml:space="preserve">  </w:t>
            </w:r>
            <w:proofErr w:type="gramEnd"/>
            <w:r>
              <w:rPr>
                <w:caps/>
              </w:rPr>
              <w:t>1/</w:t>
            </w:r>
            <w:r w:rsidR="00A477E3">
              <w:rPr>
                <w:caps/>
              </w:rPr>
              <w:t>9</w:t>
            </w:r>
          </w:p>
        </w:tc>
      </w:tr>
      <w:tr w:rsidR="00A93813" w:rsidRPr="00A93813" w:rsidTr="00A93813">
        <w:trPr>
          <w:trHeight w:val="551"/>
        </w:trPr>
        <w:tc>
          <w:tcPr>
            <w:tcW w:w="5104" w:type="dxa"/>
            <w:gridSpan w:val="2"/>
            <w:tcBorders>
              <w:left w:val="nil"/>
              <w:bottom w:val="nil"/>
              <w:right w:val="nil"/>
            </w:tcBorders>
          </w:tcPr>
          <w:p w:rsidR="00A93813" w:rsidRPr="007A5F87" w:rsidRDefault="00A93813" w:rsidP="00A93813">
            <w:pPr>
              <w:ind w:firstLine="0"/>
              <w:jc w:val="left"/>
              <w:rPr>
                <w:lang w:val="ro-RO"/>
              </w:rPr>
            </w:pPr>
          </w:p>
          <w:p w:rsidR="00A93813" w:rsidRPr="007A5F87" w:rsidRDefault="00A93813" w:rsidP="00A93813">
            <w:pPr>
              <w:ind w:firstLine="0"/>
              <w:jc w:val="left"/>
              <w:rPr>
                <w:lang w:val="ro-RO"/>
              </w:rPr>
            </w:pPr>
            <w:r w:rsidRPr="007A5F87">
              <w:rPr>
                <w:lang w:val="ro-RO"/>
              </w:rPr>
              <w:t xml:space="preserve">Aprobat la Consiliul facultăţii </w:t>
            </w:r>
            <w:r>
              <w:rPr>
                <w:lang w:val="ro-RO"/>
              </w:rPr>
              <w:t>Drept</w:t>
            </w:r>
          </w:p>
          <w:p w:rsidR="00A93813" w:rsidRPr="007A5F87" w:rsidRDefault="00A93813" w:rsidP="00A93813">
            <w:pPr>
              <w:ind w:firstLine="0"/>
              <w:jc w:val="left"/>
              <w:rPr>
                <w:lang w:val="ro-RO"/>
              </w:rPr>
            </w:pPr>
            <w:r w:rsidRPr="007A5F87">
              <w:rPr>
                <w:lang w:val="ro-RO"/>
              </w:rPr>
              <w:t>proces-verbal nr</w:t>
            </w:r>
            <w:r w:rsidRPr="00456F67">
              <w:rPr>
                <w:lang w:val="ro-RO"/>
              </w:rPr>
              <w:t>.</w:t>
            </w:r>
            <w:r>
              <w:rPr>
                <w:lang w:val="ro-RO"/>
              </w:rPr>
              <w:t xml:space="preserve"> </w:t>
            </w:r>
            <w:r w:rsidRPr="00456F67">
              <w:rPr>
                <w:lang w:val="ro-RO"/>
              </w:rPr>
              <w:t>1 din</w:t>
            </w:r>
            <w:r>
              <w:rPr>
                <w:lang w:val="ro-RO"/>
              </w:rPr>
              <w:t xml:space="preserve"> </w:t>
            </w:r>
            <w:r w:rsidR="004D6625">
              <w:rPr>
                <w:lang w:val="ro-RO"/>
              </w:rPr>
              <w:t>0</w:t>
            </w:r>
            <w:r w:rsidR="004C1514">
              <w:rPr>
                <w:lang w:val="ro-RO"/>
              </w:rPr>
              <w:t>1</w:t>
            </w:r>
            <w:r w:rsidRPr="00456F67">
              <w:rPr>
                <w:lang w:val="ro-RO"/>
              </w:rPr>
              <w:t>.0</w:t>
            </w:r>
            <w:r w:rsidR="004D6625">
              <w:rPr>
                <w:lang w:val="ro-RO"/>
              </w:rPr>
              <w:t>9</w:t>
            </w:r>
            <w:r w:rsidRPr="00456F67">
              <w:rPr>
                <w:lang w:val="ro-RO"/>
              </w:rPr>
              <w:t>.20</w:t>
            </w:r>
            <w:r w:rsidR="0072340E">
              <w:rPr>
                <w:lang w:val="ro-RO"/>
              </w:rPr>
              <w:t>2</w:t>
            </w:r>
            <w:r w:rsidR="006808AD">
              <w:rPr>
                <w:lang w:val="ro-RO"/>
              </w:rPr>
              <w:t>2</w:t>
            </w:r>
          </w:p>
          <w:p w:rsidR="00A93813" w:rsidRDefault="00A93813" w:rsidP="00A93813">
            <w:pPr>
              <w:ind w:firstLine="0"/>
              <w:jc w:val="left"/>
              <w:rPr>
                <w:lang w:val="ro-RO"/>
              </w:rPr>
            </w:pPr>
            <w:r w:rsidRPr="007A5F87">
              <w:rPr>
                <w:lang w:val="ro-RO"/>
              </w:rPr>
              <w:t xml:space="preserve">Decan </w:t>
            </w:r>
            <w:r>
              <w:rPr>
                <w:lang w:val="ro-RO"/>
              </w:rPr>
              <w:t>Mărgineanu Lilia, dr. conf. univ.</w:t>
            </w:r>
          </w:p>
          <w:p w:rsidR="00A93813" w:rsidRPr="007A5F87" w:rsidRDefault="00A93813" w:rsidP="00A93813">
            <w:pPr>
              <w:ind w:firstLine="0"/>
              <w:jc w:val="left"/>
              <w:rPr>
                <w:lang w:val="ro-RO"/>
              </w:rPr>
            </w:pPr>
            <w:r w:rsidRPr="004B48F4">
              <w:rPr>
                <w:lang w:val="ro-RO"/>
              </w:rPr>
              <w:t>____________________________________</w:t>
            </w:r>
          </w:p>
          <w:p w:rsidR="00A93813" w:rsidRPr="007A5F87" w:rsidRDefault="00A93813" w:rsidP="00A93813">
            <w:pPr>
              <w:ind w:firstLine="0"/>
              <w:jc w:val="left"/>
              <w:rPr>
                <w:lang w:val="ro-RO"/>
              </w:rPr>
            </w:pPr>
          </w:p>
        </w:tc>
        <w:tc>
          <w:tcPr>
            <w:tcW w:w="5103" w:type="dxa"/>
            <w:gridSpan w:val="3"/>
            <w:tcBorders>
              <w:left w:val="nil"/>
              <w:bottom w:val="nil"/>
              <w:right w:val="nil"/>
            </w:tcBorders>
          </w:tcPr>
          <w:p w:rsidR="00A93813" w:rsidRPr="007A5F87" w:rsidRDefault="00A93813" w:rsidP="00A93813">
            <w:pPr>
              <w:ind w:firstLine="0"/>
              <w:jc w:val="left"/>
              <w:rPr>
                <w:lang w:val="ro-RO"/>
              </w:rPr>
            </w:pPr>
          </w:p>
          <w:p w:rsidR="00A93813" w:rsidRPr="007A5F87" w:rsidRDefault="00A93813" w:rsidP="00A93813">
            <w:pPr>
              <w:ind w:firstLine="0"/>
              <w:jc w:val="left"/>
              <w:rPr>
                <w:lang w:val="ro-RO"/>
              </w:rPr>
            </w:pPr>
            <w:r w:rsidRPr="007A5F87">
              <w:rPr>
                <w:lang w:val="ro-RO"/>
              </w:rPr>
              <w:t xml:space="preserve">Aprobat la şedinţa catedrei </w:t>
            </w:r>
            <w:r>
              <w:rPr>
                <w:lang w:val="ro-RO"/>
              </w:rPr>
              <w:t>Drept public</w:t>
            </w:r>
          </w:p>
          <w:p w:rsidR="00A93813" w:rsidRPr="007A5F87" w:rsidRDefault="00A93813" w:rsidP="00A93813">
            <w:pPr>
              <w:ind w:firstLine="0"/>
              <w:jc w:val="left"/>
              <w:rPr>
                <w:lang w:val="ro-RO"/>
              </w:rPr>
            </w:pPr>
            <w:r w:rsidRPr="007A5F87">
              <w:rPr>
                <w:lang w:val="ro-RO"/>
              </w:rPr>
              <w:t>proces-verbal nr.</w:t>
            </w:r>
            <w:r>
              <w:rPr>
                <w:lang w:val="ro-RO"/>
              </w:rPr>
              <w:t xml:space="preserve">1 </w:t>
            </w:r>
            <w:r w:rsidRPr="007A5F87">
              <w:rPr>
                <w:lang w:val="ro-RO"/>
              </w:rPr>
              <w:t>din</w:t>
            </w:r>
            <w:r>
              <w:rPr>
                <w:lang w:val="ro-RO"/>
              </w:rPr>
              <w:t xml:space="preserve"> </w:t>
            </w:r>
            <w:r w:rsidR="004D6625">
              <w:rPr>
                <w:lang w:val="ro-RO"/>
              </w:rPr>
              <w:t>0</w:t>
            </w:r>
            <w:r w:rsidR="004C1514">
              <w:rPr>
                <w:lang w:val="ro-RO"/>
              </w:rPr>
              <w:t>1</w:t>
            </w:r>
            <w:r>
              <w:rPr>
                <w:lang w:val="ro-RO"/>
              </w:rPr>
              <w:t>.0</w:t>
            </w:r>
            <w:r w:rsidR="004D6625">
              <w:rPr>
                <w:lang w:val="ro-RO"/>
              </w:rPr>
              <w:t>9</w:t>
            </w:r>
            <w:r>
              <w:rPr>
                <w:lang w:val="ro-RO"/>
              </w:rPr>
              <w:t>.20</w:t>
            </w:r>
            <w:r w:rsidR="0072340E">
              <w:rPr>
                <w:lang w:val="ro-RO"/>
              </w:rPr>
              <w:t>2</w:t>
            </w:r>
            <w:r w:rsidR="006808AD">
              <w:rPr>
                <w:lang w:val="ro-RO"/>
              </w:rPr>
              <w:t>2</w:t>
            </w:r>
            <w:r w:rsidRPr="007A5F87">
              <w:rPr>
                <w:lang w:val="ro-RO"/>
              </w:rPr>
              <w:t xml:space="preserve"> </w:t>
            </w:r>
          </w:p>
          <w:p w:rsidR="00A93813" w:rsidRPr="007A5F87" w:rsidRDefault="00A93813" w:rsidP="00A93813">
            <w:pPr>
              <w:ind w:firstLine="0"/>
              <w:jc w:val="left"/>
              <w:rPr>
                <w:highlight w:val="yellow"/>
                <w:lang w:val="ro-RO"/>
              </w:rPr>
            </w:pPr>
            <w:r w:rsidRPr="007A5F87">
              <w:rPr>
                <w:lang w:val="ro-RO"/>
              </w:rPr>
              <w:t>Şef catedră</w:t>
            </w:r>
            <w:r>
              <w:rPr>
                <w:lang w:val="ro-RO"/>
              </w:rPr>
              <w:t xml:space="preserve"> Postu Ion, dr., conf. univ.</w:t>
            </w:r>
          </w:p>
          <w:p w:rsidR="00A93813" w:rsidRPr="007A5F87" w:rsidRDefault="00A93813" w:rsidP="00A93813">
            <w:pPr>
              <w:tabs>
                <w:tab w:val="left" w:pos="1245"/>
              </w:tabs>
              <w:ind w:left="35" w:firstLine="0"/>
              <w:jc w:val="left"/>
              <w:rPr>
                <w:lang w:val="ro-RO"/>
              </w:rPr>
            </w:pPr>
            <w:r w:rsidRPr="00836B15">
              <w:rPr>
                <w:lang w:val="ro-RO"/>
              </w:rPr>
              <w:t>____________________________________</w:t>
            </w:r>
          </w:p>
        </w:tc>
      </w:tr>
    </w:tbl>
    <w:p w:rsidR="00A93813" w:rsidRPr="00F8680C" w:rsidRDefault="00A93813" w:rsidP="00A93813">
      <w:pPr>
        <w:spacing w:line="360" w:lineRule="auto"/>
        <w:jc w:val="center"/>
        <w:rPr>
          <w:b/>
          <w:szCs w:val="24"/>
          <w:lang w:val="ro-RO"/>
        </w:rPr>
      </w:pPr>
    </w:p>
    <w:p w:rsidR="008D28F8" w:rsidRDefault="00A93813" w:rsidP="00A93813">
      <w:pPr>
        <w:ind w:firstLine="0"/>
        <w:jc w:val="center"/>
        <w:rPr>
          <w:i/>
          <w:sz w:val="22"/>
          <w:szCs w:val="22"/>
          <w:lang w:val="ro-RO"/>
        </w:rPr>
      </w:pPr>
      <w:r w:rsidRPr="001E2335">
        <w:rPr>
          <w:b/>
          <w:sz w:val="22"/>
          <w:szCs w:val="22"/>
          <w:lang w:val="ro-RO"/>
        </w:rPr>
        <w:t xml:space="preserve">Ministerul Educaţiei </w:t>
      </w:r>
      <w:r w:rsidR="008D28F8">
        <w:rPr>
          <w:b/>
          <w:sz w:val="22"/>
          <w:szCs w:val="22"/>
          <w:lang w:val="ro-RO"/>
        </w:rPr>
        <w:t xml:space="preserve">și Cercetării </w:t>
      </w:r>
      <w:r w:rsidRPr="001E2335">
        <w:rPr>
          <w:b/>
          <w:sz w:val="22"/>
          <w:szCs w:val="22"/>
          <w:lang w:val="ro-RO"/>
        </w:rPr>
        <w:t>al Republicii Moldova</w:t>
      </w:r>
      <w:r>
        <w:rPr>
          <w:b/>
          <w:sz w:val="22"/>
          <w:szCs w:val="22"/>
          <w:lang w:val="ro-RO"/>
        </w:rPr>
        <w:t xml:space="preserve"> / </w:t>
      </w:r>
      <w:r w:rsidR="008D28F8" w:rsidRPr="008D28F8">
        <w:rPr>
          <w:i/>
          <w:sz w:val="22"/>
          <w:szCs w:val="22"/>
          <w:lang w:val="ro-RO"/>
        </w:rPr>
        <w:t xml:space="preserve">Ministry of Education and Research of the Republic of Moldova </w:t>
      </w:r>
    </w:p>
    <w:p w:rsidR="00A93813" w:rsidRPr="00CA7B42" w:rsidRDefault="00A93813" w:rsidP="00A93813">
      <w:pPr>
        <w:ind w:firstLine="0"/>
        <w:jc w:val="center"/>
        <w:rPr>
          <w:i/>
          <w:sz w:val="22"/>
          <w:szCs w:val="22"/>
          <w:lang w:val="ro-RO"/>
        </w:rPr>
      </w:pPr>
      <w:r w:rsidRPr="001E2335">
        <w:rPr>
          <w:b/>
          <w:sz w:val="22"/>
          <w:szCs w:val="22"/>
          <w:lang w:val="ro-RO"/>
        </w:rPr>
        <w:t>Universitatea Liberă Internaţională din Moldova</w:t>
      </w:r>
      <w:r>
        <w:rPr>
          <w:b/>
          <w:sz w:val="22"/>
          <w:szCs w:val="22"/>
          <w:lang w:val="ro-RO"/>
        </w:rPr>
        <w:t xml:space="preserve"> / </w:t>
      </w:r>
      <w:r w:rsidRPr="00CA7B42">
        <w:rPr>
          <w:i/>
          <w:sz w:val="22"/>
          <w:szCs w:val="22"/>
          <w:lang w:val="ro-RO"/>
        </w:rPr>
        <w:t>Free International University of Moldova</w:t>
      </w:r>
    </w:p>
    <w:p w:rsidR="00A93813" w:rsidRPr="00CA7B42" w:rsidRDefault="00A93813" w:rsidP="00A93813">
      <w:pPr>
        <w:ind w:firstLine="0"/>
        <w:jc w:val="center"/>
        <w:rPr>
          <w:i/>
          <w:sz w:val="22"/>
          <w:szCs w:val="22"/>
          <w:lang w:val="en-US"/>
        </w:rPr>
      </w:pPr>
      <w:r w:rsidRPr="001E2335">
        <w:rPr>
          <w:b/>
          <w:sz w:val="22"/>
          <w:szCs w:val="22"/>
          <w:lang w:val="ro-RO"/>
        </w:rPr>
        <w:t xml:space="preserve">Facultatea </w:t>
      </w:r>
      <w:r>
        <w:rPr>
          <w:b/>
          <w:color w:val="000000"/>
          <w:sz w:val="22"/>
          <w:szCs w:val="22"/>
          <w:lang w:val="ro-RO"/>
        </w:rPr>
        <w:t xml:space="preserve">Drept / </w:t>
      </w:r>
      <w:r w:rsidRPr="00CA7B42">
        <w:rPr>
          <w:i/>
          <w:color w:val="000000"/>
          <w:sz w:val="22"/>
          <w:szCs w:val="22"/>
          <w:lang w:val="ro-RO"/>
        </w:rPr>
        <w:t>Facult</w:t>
      </w:r>
      <w:r w:rsidRPr="00CA7B42">
        <w:rPr>
          <w:i/>
          <w:color w:val="000000"/>
          <w:sz w:val="22"/>
          <w:szCs w:val="22"/>
          <w:lang w:val="en-US"/>
        </w:rPr>
        <w:t xml:space="preserve">y of </w:t>
      </w:r>
      <w:r>
        <w:rPr>
          <w:i/>
          <w:color w:val="000000"/>
          <w:sz w:val="22"/>
          <w:szCs w:val="22"/>
          <w:lang w:val="en-US"/>
        </w:rPr>
        <w:t>Law</w:t>
      </w:r>
    </w:p>
    <w:p w:rsidR="00A93813" w:rsidRPr="00E06A5D" w:rsidRDefault="00A93813" w:rsidP="00A93813">
      <w:pPr>
        <w:ind w:firstLine="0"/>
        <w:jc w:val="center"/>
        <w:rPr>
          <w:b/>
          <w:i/>
          <w:sz w:val="22"/>
          <w:szCs w:val="22"/>
          <w:lang w:val="ro-RO"/>
        </w:rPr>
      </w:pPr>
      <w:r w:rsidRPr="00E06A5D">
        <w:rPr>
          <w:b/>
          <w:sz w:val="22"/>
          <w:szCs w:val="22"/>
          <w:lang w:val="ro-RO"/>
        </w:rPr>
        <w:t xml:space="preserve">Catedra Drept public / </w:t>
      </w:r>
      <w:r w:rsidRPr="00E06A5D">
        <w:rPr>
          <w:i/>
          <w:sz w:val="22"/>
          <w:szCs w:val="22"/>
          <w:lang w:val="ro-RO"/>
        </w:rPr>
        <w:t xml:space="preserve">Chair of </w:t>
      </w:r>
      <w:r>
        <w:rPr>
          <w:i/>
          <w:sz w:val="22"/>
          <w:szCs w:val="22"/>
          <w:lang w:val="ro-RO"/>
        </w:rPr>
        <w:t>P</w:t>
      </w:r>
      <w:r w:rsidRPr="00E06A5D">
        <w:rPr>
          <w:i/>
          <w:sz w:val="22"/>
          <w:szCs w:val="22"/>
          <w:lang w:val="ro-RO"/>
        </w:rPr>
        <w:t xml:space="preserve">ublic </w:t>
      </w:r>
      <w:r>
        <w:rPr>
          <w:i/>
          <w:sz w:val="22"/>
          <w:szCs w:val="22"/>
          <w:lang w:val="ro-RO"/>
        </w:rPr>
        <w:t>L</w:t>
      </w:r>
      <w:r w:rsidRPr="00E06A5D">
        <w:rPr>
          <w:i/>
          <w:sz w:val="22"/>
          <w:szCs w:val="22"/>
          <w:lang w:val="ro-RO"/>
        </w:rPr>
        <w:t>aw</w:t>
      </w:r>
    </w:p>
    <w:p w:rsidR="00A93813" w:rsidRPr="00765F94" w:rsidRDefault="00A93813" w:rsidP="00A93813">
      <w:pPr>
        <w:spacing w:line="360" w:lineRule="auto"/>
        <w:jc w:val="center"/>
        <w:rPr>
          <w:b/>
          <w:sz w:val="28"/>
          <w:szCs w:val="28"/>
          <w:lang w:val="ro-RO"/>
        </w:rPr>
      </w:pPr>
    </w:p>
    <w:p w:rsidR="00A93813" w:rsidRDefault="00A93813" w:rsidP="00A93813">
      <w:pPr>
        <w:spacing w:line="360" w:lineRule="auto"/>
        <w:ind w:firstLine="0"/>
        <w:jc w:val="center"/>
        <w:rPr>
          <w:b/>
          <w:sz w:val="32"/>
          <w:szCs w:val="32"/>
          <w:lang w:val="it-IT"/>
        </w:rPr>
      </w:pPr>
    </w:p>
    <w:p w:rsidR="00A93813" w:rsidRDefault="00A93813" w:rsidP="00A93813">
      <w:pPr>
        <w:spacing w:line="360" w:lineRule="auto"/>
        <w:ind w:firstLine="0"/>
        <w:jc w:val="center"/>
        <w:rPr>
          <w:i/>
          <w:sz w:val="32"/>
          <w:szCs w:val="32"/>
          <w:lang w:val="it-IT"/>
        </w:rPr>
      </w:pPr>
      <w:r>
        <w:rPr>
          <w:b/>
          <w:sz w:val="32"/>
          <w:szCs w:val="32"/>
          <w:lang w:val="it-IT"/>
        </w:rPr>
        <w:t>Curriculum</w:t>
      </w:r>
      <w:r w:rsidRPr="003916B7">
        <w:rPr>
          <w:b/>
          <w:sz w:val="32"/>
          <w:szCs w:val="32"/>
          <w:lang w:val="it-IT"/>
        </w:rPr>
        <w:t xml:space="preserve"> </w:t>
      </w:r>
    </w:p>
    <w:p w:rsidR="00A93813" w:rsidRPr="008F22D1" w:rsidRDefault="00A93813" w:rsidP="00A93813">
      <w:pPr>
        <w:spacing w:line="360" w:lineRule="auto"/>
        <w:jc w:val="center"/>
        <w:rPr>
          <w:b/>
          <w:sz w:val="28"/>
          <w:szCs w:val="28"/>
          <w:lang w:val="it-IT"/>
        </w:rPr>
      </w:pPr>
    </w:p>
    <w:p w:rsidR="00A93813" w:rsidRPr="00C7715A" w:rsidRDefault="00A93813" w:rsidP="00A93813">
      <w:pPr>
        <w:spacing w:line="360" w:lineRule="auto"/>
        <w:jc w:val="center"/>
        <w:rPr>
          <w:sz w:val="28"/>
          <w:szCs w:val="28"/>
          <w:lang w:val="it-IT"/>
        </w:rPr>
      </w:pPr>
      <w:r w:rsidRPr="008F22D1">
        <w:rPr>
          <w:b/>
          <w:sz w:val="28"/>
          <w:szCs w:val="28"/>
          <w:lang w:val="it-IT"/>
        </w:rPr>
        <w:t xml:space="preserve">Programa analitică </w:t>
      </w:r>
      <w:r>
        <w:rPr>
          <w:b/>
          <w:sz w:val="28"/>
          <w:szCs w:val="28"/>
          <w:lang w:val="it-IT"/>
        </w:rPr>
        <w:t xml:space="preserve">/ </w:t>
      </w:r>
      <w:r w:rsidRPr="00682BCE">
        <w:rPr>
          <w:i/>
          <w:sz w:val="28"/>
          <w:szCs w:val="28"/>
          <w:lang w:val="it-IT"/>
        </w:rPr>
        <w:t>Course syllabus</w:t>
      </w:r>
      <w:r w:rsidRPr="00384516">
        <w:rPr>
          <w:sz w:val="28"/>
          <w:szCs w:val="28"/>
          <w:lang w:val="it-IT"/>
        </w:rPr>
        <w:t xml:space="preserve"> </w:t>
      </w:r>
    </w:p>
    <w:p w:rsidR="00A93813" w:rsidRPr="00C7715A" w:rsidRDefault="00A93813" w:rsidP="00A93813">
      <w:pPr>
        <w:spacing w:line="360" w:lineRule="auto"/>
        <w:jc w:val="center"/>
        <w:rPr>
          <w:b/>
          <w:sz w:val="28"/>
          <w:szCs w:val="28"/>
          <w:lang w:val="it-IT"/>
        </w:rPr>
      </w:pPr>
    </w:p>
    <w:p w:rsidR="00A93813" w:rsidRDefault="00A93813" w:rsidP="00A93813">
      <w:pPr>
        <w:spacing w:line="360" w:lineRule="auto"/>
        <w:jc w:val="center"/>
        <w:rPr>
          <w:b/>
          <w:sz w:val="28"/>
          <w:szCs w:val="28"/>
          <w:lang w:val="it-IT"/>
        </w:rPr>
      </w:pPr>
    </w:p>
    <w:p w:rsidR="00A93813" w:rsidRPr="00C7715A" w:rsidRDefault="00A93813" w:rsidP="00A93813">
      <w:pPr>
        <w:spacing w:line="360" w:lineRule="auto"/>
        <w:jc w:val="center"/>
        <w:rPr>
          <w:b/>
          <w:sz w:val="28"/>
          <w:szCs w:val="28"/>
          <w:lang w:val="it-IT"/>
        </w:rPr>
      </w:pPr>
    </w:p>
    <w:p w:rsidR="00A93813" w:rsidRDefault="00A93813" w:rsidP="00A93813">
      <w:pPr>
        <w:jc w:val="center"/>
        <w:rPr>
          <w:rFonts w:ascii="Georgia" w:hAnsi="Georgia"/>
          <w:b/>
          <w:color w:val="000000"/>
          <w:sz w:val="28"/>
          <w:szCs w:val="28"/>
          <w:lang w:val="ro-RO"/>
        </w:rPr>
      </w:pPr>
      <w:r w:rsidRPr="00C7715A">
        <w:rPr>
          <w:rFonts w:ascii="Georgia" w:hAnsi="Georgia"/>
          <w:b/>
          <w:color w:val="000000"/>
          <w:sz w:val="28"/>
          <w:szCs w:val="28"/>
          <w:lang w:val="ro-RO"/>
        </w:rPr>
        <w:t>Drept european</w:t>
      </w:r>
    </w:p>
    <w:p w:rsidR="00A93813" w:rsidRPr="00C7715A" w:rsidRDefault="00A93813" w:rsidP="00A93813">
      <w:pPr>
        <w:jc w:val="center"/>
        <w:rPr>
          <w:rFonts w:ascii="Georgia" w:hAnsi="Georgia"/>
          <w:b/>
          <w:color w:val="000000"/>
          <w:sz w:val="28"/>
          <w:szCs w:val="28"/>
          <w:lang w:val="ro-RO"/>
        </w:rPr>
      </w:pPr>
    </w:p>
    <w:p w:rsidR="00A93813" w:rsidRPr="00C7715A" w:rsidRDefault="00A93813" w:rsidP="00A93813">
      <w:pPr>
        <w:jc w:val="center"/>
        <w:rPr>
          <w:color w:val="000000"/>
          <w:sz w:val="28"/>
          <w:szCs w:val="28"/>
          <w:lang w:val="ro-RO"/>
        </w:rPr>
      </w:pPr>
      <w:r w:rsidRPr="00D84137">
        <w:rPr>
          <w:i/>
          <w:color w:val="000000"/>
          <w:sz w:val="28"/>
          <w:szCs w:val="28"/>
          <w:lang w:val="it-IT"/>
        </w:rPr>
        <w:t>European law</w:t>
      </w:r>
    </w:p>
    <w:p w:rsidR="00A93813" w:rsidRPr="0070698C" w:rsidRDefault="00A93813" w:rsidP="00A93813">
      <w:pPr>
        <w:spacing w:line="360" w:lineRule="auto"/>
        <w:jc w:val="center"/>
        <w:rPr>
          <w:b/>
          <w:szCs w:val="24"/>
          <w:lang w:val="pt-BR"/>
        </w:rPr>
      </w:pPr>
    </w:p>
    <w:p w:rsidR="00A93813" w:rsidRDefault="00A93813" w:rsidP="00A93813">
      <w:pPr>
        <w:spacing w:line="360" w:lineRule="auto"/>
        <w:jc w:val="center"/>
        <w:rPr>
          <w:b/>
          <w:szCs w:val="24"/>
          <w:lang w:val="pt-BR"/>
        </w:rPr>
      </w:pPr>
    </w:p>
    <w:p w:rsidR="00A93813" w:rsidRDefault="00A93813" w:rsidP="00A93813">
      <w:pPr>
        <w:spacing w:line="360" w:lineRule="auto"/>
        <w:jc w:val="center"/>
        <w:rPr>
          <w:b/>
          <w:szCs w:val="24"/>
          <w:lang w:val="pt-BR"/>
        </w:rPr>
      </w:pPr>
    </w:p>
    <w:p w:rsidR="00A93813" w:rsidRDefault="00A93813" w:rsidP="00A93813">
      <w:pPr>
        <w:spacing w:line="360" w:lineRule="auto"/>
        <w:jc w:val="center"/>
        <w:rPr>
          <w:b/>
          <w:szCs w:val="24"/>
          <w:lang w:val="pt-BR"/>
        </w:rPr>
      </w:pPr>
    </w:p>
    <w:p w:rsidR="00A93813" w:rsidRDefault="00A93813" w:rsidP="00A93813">
      <w:pPr>
        <w:spacing w:line="360" w:lineRule="auto"/>
        <w:jc w:val="center"/>
        <w:rPr>
          <w:b/>
          <w:szCs w:val="24"/>
          <w:lang w:val="pt-BR"/>
        </w:rPr>
      </w:pPr>
    </w:p>
    <w:p w:rsidR="00A93813" w:rsidRDefault="00A93813" w:rsidP="00A93813">
      <w:pPr>
        <w:spacing w:line="360" w:lineRule="auto"/>
        <w:jc w:val="center"/>
        <w:rPr>
          <w:b/>
          <w:szCs w:val="24"/>
          <w:lang w:val="pt-BR"/>
        </w:rPr>
      </w:pPr>
    </w:p>
    <w:p w:rsidR="00A93813" w:rsidRPr="0070698C" w:rsidRDefault="00A93813" w:rsidP="00A93813">
      <w:pPr>
        <w:spacing w:line="360" w:lineRule="auto"/>
        <w:jc w:val="center"/>
        <w:rPr>
          <w:b/>
          <w:szCs w:val="24"/>
          <w:lang w:val="pt-BR"/>
        </w:rPr>
      </w:pPr>
    </w:p>
    <w:p w:rsidR="00A93813" w:rsidRPr="0070698C" w:rsidRDefault="00A93813" w:rsidP="00A93813">
      <w:pPr>
        <w:spacing w:line="360" w:lineRule="auto"/>
        <w:jc w:val="left"/>
        <w:rPr>
          <w:b/>
          <w:szCs w:val="24"/>
          <w:lang w:val="pt-BR"/>
        </w:rPr>
      </w:pPr>
      <w:r w:rsidRPr="0070698C">
        <w:rPr>
          <w:b/>
          <w:szCs w:val="24"/>
          <w:lang w:val="pt-BR"/>
        </w:rPr>
        <w:t>Autor</w:t>
      </w:r>
      <w:r>
        <w:rPr>
          <w:b/>
          <w:szCs w:val="24"/>
          <w:lang w:val="pt-BR"/>
        </w:rPr>
        <w:t xml:space="preserve"> / </w:t>
      </w:r>
      <w:r w:rsidRPr="004F0695">
        <w:rPr>
          <w:szCs w:val="24"/>
          <w:lang w:val="pt-BR"/>
        </w:rPr>
        <w:t>author</w:t>
      </w:r>
      <w:r w:rsidRPr="0070698C">
        <w:rPr>
          <w:b/>
          <w:szCs w:val="24"/>
          <w:lang w:val="pt-BR"/>
        </w:rPr>
        <w:t xml:space="preserve">: </w:t>
      </w:r>
      <w:proofErr w:type="gramStart"/>
      <w:r w:rsidRPr="0070698C">
        <w:rPr>
          <w:b/>
          <w:szCs w:val="24"/>
          <w:lang w:val="pt-BR"/>
        </w:rPr>
        <w:t>dr.</w:t>
      </w:r>
      <w:proofErr w:type="gramEnd"/>
      <w:r>
        <w:rPr>
          <w:b/>
          <w:szCs w:val="24"/>
          <w:lang w:val="pt-BR"/>
        </w:rPr>
        <w:t xml:space="preserve"> conf. univ.</w:t>
      </w:r>
      <w:r w:rsidRPr="0070698C">
        <w:rPr>
          <w:b/>
          <w:szCs w:val="24"/>
          <w:lang w:val="pt-BR"/>
        </w:rPr>
        <w:t xml:space="preserve"> </w:t>
      </w:r>
      <w:r>
        <w:rPr>
          <w:b/>
          <w:szCs w:val="24"/>
          <w:lang w:val="pt-BR"/>
        </w:rPr>
        <w:t>Alexandru Cauia</w:t>
      </w:r>
      <w:r w:rsidRPr="00935EC0">
        <w:rPr>
          <w:b/>
          <w:szCs w:val="24"/>
          <w:lang w:val="pt-BR"/>
        </w:rPr>
        <w:t xml:space="preserve"> </w:t>
      </w:r>
    </w:p>
    <w:p w:rsidR="00A93813" w:rsidRPr="0070698C" w:rsidRDefault="00A93813" w:rsidP="00A93813">
      <w:pPr>
        <w:spacing w:line="360" w:lineRule="auto"/>
        <w:jc w:val="center"/>
        <w:rPr>
          <w:b/>
          <w:szCs w:val="24"/>
          <w:lang w:val="pt-BR"/>
        </w:rPr>
      </w:pPr>
    </w:p>
    <w:p w:rsidR="00A93813" w:rsidRDefault="00A93813" w:rsidP="00A93813">
      <w:pPr>
        <w:spacing w:line="360" w:lineRule="auto"/>
        <w:jc w:val="center"/>
        <w:rPr>
          <w:b/>
          <w:szCs w:val="24"/>
          <w:lang w:val="pt-BR"/>
        </w:rPr>
      </w:pPr>
    </w:p>
    <w:p w:rsidR="00A93813" w:rsidRDefault="00A93813" w:rsidP="00A93813">
      <w:pPr>
        <w:spacing w:line="360" w:lineRule="auto"/>
        <w:jc w:val="center"/>
        <w:rPr>
          <w:b/>
          <w:szCs w:val="24"/>
          <w:lang w:val="pt-BR"/>
        </w:rPr>
      </w:pPr>
    </w:p>
    <w:p w:rsidR="00A93813" w:rsidRPr="00C7715A" w:rsidRDefault="00A93813" w:rsidP="00A93813">
      <w:pPr>
        <w:spacing w:line="360" w:lineRule="auto"/>
        <w:jc w:val="center"/>
        <w:rPr>
          <w:b/>
          <w:szCs w:val="24"/>
          <w:lang w:val="pt-BR"/>
        </w:rPr>
      </w:pPr>
      <w:r w:rsidRPr="00C7715A">
        <w:rPr>
          <w:b/>
          <w:szCs w:val="24"/>
          <w:lang w:val="pt-BR"/>
        </w:rPr>
        <w:t xml:space="preserve">Chişinău, </w:t>
      </w:r>
      <w:proofErr w:type="gramStart"/>
      <w:r w:rsidRPr="00C7715A">
        <w:rPr>
          <w:b/>
          <w:szCs w:val="24"/>
          <w:lang w:val="pt-BR"/>
        </w:rPr>
        <w:t>20</w:t>
      </w:r>
      <w:r w:rsidR="0072340E">
        <w:rPr>
          <w:b/>
          <w:szCs w:val="24"/>
          <w:lang w:val="pt-BR"/>
        </w:rPr>
        <w:t>2</w:t>
      </w:r>
      <w:r w:rsidR="006808AD">
        <w:rPr>
          <w:b/>
          <w:szCs w:val="24"/>
          <w:lang w:val="pt-BR"/>
        </w:rPr>
        <w:t>2</w:t>
      </w:r>
      <w:proofErr w:type="gramEnd"/>
    </w:p>
    <w:p w:rsidR="00A93813" w:rsidRPr="00C7715A" w:rsidRDefault="00A93813" w:rsidP="00A93813">
      <w:pPr>
        <w:spacing w:line="360" w:lineRule="auto"/>
        <w:ind w:firstLine="0"/>
        <w:jc w:val="left"/>
        <w:rPr>
          <w:b/>
          <w:szCs w:val="24"/>
          <w:lang w:val="pt-BR"/>
        </w:rPr>
      </w:pPr>
    </w:p>
    <w:p w:rsidR="00A93813" w:rsidRPr="00D84137" w:rsidRDefault="00A93813" w:rsidP="00A93813">
      <w:pPr>
        <w:spacing w:line="360" w:lineRule="auto"/>
        <w:ind w:firstLine="0"/>
        <w:jc w:val="left"/>
        <w:rPr>
          <w:b/>
          <w:szCs w:val="24"/>
          <w:lang w:val="it-IT"/>
        </w:rPr>
      </w:pPr>
      <w:r w:rsidRPr="00D84137">
        <w:rPr>
          <w:b/>
          <w:szCs w:val="24"/>
          <w:lang w:val="it-IT"/>
        </w:rPr>
        <w:t xml:space="preserve">Date despre unitatea de curs / </w:t>
      </w:r>
      <w:r w:rsidRPr="00D84137">
        <w:rPr>
          <w:szCs w:val="24"/>
          <w:lang w:val="it-IT"/>
        </w:rPr>
        <w:t>Course Information</w:t>
      </w:r>
      <w:r w:rsidRPr="00D84137">
        <w:rPr>
          <w:b/>
          <w:szCs w:val="24"/>
          <w:lang w:val="it-IT"/>
        </w:rPr>
        <w:t>:</w:t>
      </w:r>
    </w:p>
    <w:tbl>
      <w:tblPr>
        <w:tblW w:w="0" w:type="auto"/>
        <w:tblLook w:val="01E0" w:firstRow="1" w:lastRow="1" w:firstColumn="1" w:lastColumn="1" w:noHBand="0" w:noVBand="0"/>
      </w:tblPr>
      <w:tblGrid>
        <w:gridCol w:w="4450"/>
        <w:gridCol w:w="5121"/>
      </w:tblGrid>
      <w:tr w:rsidR="00A93813" w:rsidRPr="00935EC0" w:rsidTr="00A93813">
        <w:trPr>
          <w:trHeight w:val="382"/>
        </w:trPr>
        <w:tc>
          <w:tcPr>
            <w:tcW w:w="4532" w:type="dxa"/>
          </w:tcPr>
          <w:p w:rsidR="00A93813" w:rsidRPr="00EF159A" w:rsidRDefault="00A93813" w:rsidP="00A93813">
            <w:pPr>
              <w:ind w:firstLine="0"/>
              <w:rPr>
                <w:szCs w:val="22"/>
                <w:lang w:val="it-IT"/>
              </w:rPr>
            </w:pPr>
            <w:r>
              <w:rPr>
                <w:b/>
                <w:sz w:val="22"/>
                <w:szCs w:val="22"/>
                <w:lang w:val="it-IT"/>
              </w:rPr>
              <w:t xml:space="preserve">Denumirea disciplinei / </w:t>
            </w:r>
            <w:r>
              <w:rPr>
                <w:sz w:val="22"/>
                <w:szCs w:val="22"/>
                <w:lang w:val="it-IT"/>
              </w:rPr>
              <w:t>Course title:</w:t>
            </w:r>
          </w:p>
        </w:tc>
        <w:tc>
          <w:tcPr>
            <w:tcW w:w="5215" w:type="dxa"/>
          </w:tcPr>
          <w:p w:rsidR="00A93813" w:rsidRPr="00C7715A" w:rsidRDefault="00A93813" w:rsidP="00A93813">
            <w:pPr>
              <w:ind w:firstLine="0"/>
              <w:rPr>
                <w:color w:val="000000"/>
                <w:szCs w:val="24"/>
                <w:lang w:val="ro-RO"/>
              </w:rPr>
            </w:pPr>
            <w:r w:rsidRPr="00C7715A">
              <w:rPr>
                <w:color w:val="000000"/>
                <w:szCs w:val="24"/>
                <w:lang w:val="ro-RO"/>
              </w:rPr>
              <w:t>Drept european</w:t>
            </w:r>
          </w:p>
        </w:tc>
      </w:tr>
      <w:tr w:rsidR="00A93813" w:rsidRPr="008D28F8" w:rsidTr="00A93813">
        <w:trPr>
          <w:trHeight w:val="382"/>
        </w:trPr>
        <w:tc>
          <w:tcPr>
            <w:tcW w:w="4532" w:type="dxa"/>
          </w:tcPr>
          <w:p w:rsidR="00A93813" w:rsidRPr="00AB4B27" w:rsidRDefault="00A93813" w:rsidP="00A93813">
            <w:pPr>
              <w:ind w:firstLine="0"/>
              <w:rPr>
                <w:b/>
                <w:szCs w:val="22"/>
                <w:lang w:val="it-IT"/>
              </w:rPr>
            </w:pPr>
            <w:r w:rsidRPr="00AB4B27">
              <w:rPr>
                <w:b/>
                <w:sz w:val="22"/>
                <w:szCs w:val="22"/>
                <w:lang w:val="it-IT"/>
              </w:rPr>
              <w:t>Autorii programei</w:t>
            </w:r>
            <w:r>
              <w:rPr>
                <w:b/>
                <w:sz w:val="22"/>
                <w:szCs w:val="22"/>
                <w:lang w:val="it-IT"/>
              </w:rPr>
              <w:t xml:space="preserve"> / </w:t>
            </w:r>
            <w:r>
              <w:rPr>
                <w:sz w:val="22"/>
                <w:szCs w:val="22"/>
                <w:lang w:val="it-IT"/>
              </w:rPr>
              <w:t>S</w:t>
            </w:r>
            <w:r w:rsidRPr="001640BB">
              <w:rPr>
                <w:sz w:val="22"/>
                <w:szCs w:val="22"/>
                <w:lang w:val="it-IT"/>
              </w:rPr>
              <w:t>yllabus authors</w:t>
            </w:r>
            <w:r w:rsidRPr="00AB4B27">
              <w:rPr>
                <w:b/>
                <w:sz w:val="22"/>
                <w:szCs w:val="22"/>
                <w:lang w:val="it-IT"/>
              </w:rPr>
              <w:t xml:space="preserve">: </w:t>
            </w:r>
          </w:p>
        </w:tc>
        <w:tc>
          <w:tcPr>
            <w:tcW w:w="5215" w:type="dxa"/>
          </w:tcPr>
          <w:p w:rsidR="00A93813" w:rsidRPr="00C7715A" w:rsidRDefault="00A93813" w:rsidP="00A93813">
            <w:pPr>
              <w:spacing w:line="360" w:lineRule="auto"/>
              <w:ind w:firstLine="0"/>
              <w:rPr>
                <w:szCs w:val="22"/>
                <w:lang w:val="it-IT"/>
              </w:rPr>
            </w:pPr>
            <w:proofErr w:type="gramStart"/>
            <w:r w:rsidRPr="00C7715A">
              <w:rPr>
                <w:sz w:val="22"/>
                <w:szCs w:val="22"/>
                <w:lang w:val="it-IT"/>
              </w:rPr>
              <w:t>dr.</w:t>
            </w:r>
            <w:proofErr w:type="gramEnd"/>
            <w:r w:rsidR="008D28F8">
              <w:rPr>
                <w:sz w:val="22"/>
                <w:szCs w:val="22"/>
                <w:lang w:val="it-IT"/>
              </w:rPr>
              <w:t>, conf. univ.</w:t>
            </w:r>
            <w:r w:rsidRPr="00C7715A">
              <w:rPr>
                <w:sz w:val="22"/>
                <w:szCs w:val="22"/>
                <w:lang w:val="it-IT"/>
              </w:rPr>
              <w:t xml:space="preserve"> Alexandru Cauia, </w:t>
            </w:r>
          </w:p>
        </w:tc>
      </w:tr>
      <w:tr w:rsidR="00A93813" w:rsidRPr="008D28F8" w:rsidTr="00A93813">
        <w:trPr>
          <w:trHeight w:val="382"/>
        </w:trPr>
        <w:tc>
          <w:tcPr>
            <w:tcW w:w="4532" w:type="dxa"/>
          </w:tcPr>
          <w:p w:rsidR="00A93813" w:rsidRPr="00D84137" w:rsidRDefault="00A93813" w:rsidP="00A93813">
            <w:pPr>
              <w:ind w:firstLine="0"/>
              <w:rPr>
                <w:b/>
                <w:szCs w:val="22"/>
                <w:lang w:val="fr-FR"/>
              </w:rPr>
            </w:pPr>
            <w:r w:rsidRPr="00D84137">
              <w:rPr>
                <w:b/>
                <w:sz w:val="22"/>
                <w:szCs w:val="22"/>
                <w:lang w:val="fr-FR"/>
              </w:rPr>
              <w:t xml:space="preserve">Titulari ai cursului / </w:t>
            </w:r>
            <w:r w:rsidRPr="00D84137">
              <w:rPr>
                <w:sz w:val="22"/>
                <w:szCs w:val="22"/>
                <w:lang w:val="fr-FR"/>
              </w:rPr>
              <w:t>Course lecturers</w:t>
            </w:r>
            <w:r w:rsidRPr="00D84137">
              <w:rPr>
                <w:b/>
                <w:sz w:val="22"/>
                <w:szCs w:val="22"/>
                <w:lang w:val="fr-FR"/>
              </w:rPr>
              <w:t xml:space="preserve">: </w:t>
            </w:r>
          </w:p>
        </w:tc>
        <w:tc>
          <w:tcPr>
            <w:tcW w:w="5215" w:type="dxa"/>
          </w:tcPr>
          <w:p w:rsidR="00A93813" w:rsidRPr="00581F26" w:rsidRDefault="008D28F8" w:rsidP="00A93813">
            <w:pPr>
              <w:spacing w:line="360" w:lineRule="auto"/>
              <w:ind w:firstLine="0"/>
              <w:rPr>
                <w:szCs w:val="22"/>
                <w:lang w:val="it-IT"/>
              </w:rPr>
            </w:pPr>
            <w:proofErr w:type="gramStart"/>
            <w:r w:rsidRPr="00C7715A">
              <w:rPr>
                <w:sz w:val="22"/>
                <w:szCs w:val="22"/>
                <w:lang w:val="it-IT"/>
              </w:rPr>
              <w:t>dr.</w:t>
            </w:r>
            <w:proofErr w:type="gramEnd"/>
            <w:r>
              <w:rPr>
                <w:sz w:val="22"/>
                <w:szCs w:val="22"/>
                <w:lang w:val="it-IT"/>
              </w:rPr>
              <w:t>, conf. univ.</w:t>
            </w:r>
            <w:r w:rsidRPr="00C7715A">
              <w:rPr>
                <w:sz w:val="22"/>
                <w:szCs w:val="22"/>
                <w:lang w:val="it-IT"/>
              </w:rPr>
              <w:t xml:space="preserve"> Alexandru Cauia,</w:t>
            </w:r>
          </w:p>
        </w:tc>
      </w:tr>
      <w:tr w:rsidR="00A93813" w:rsidRPr="008D28F8" w:rsidTr="00A93813">
        <w:trPr>
          <w:trHeight w:val="382"/>
        </w:trPr>
        <w:tc>
          <w:tcPr>
            <w:tcW w:w="4532" w:type="dxa"/>
          </w:tcPr>
          <w:p w:rsidR="00A93813" w:rsidRPr="00C7715A" w:rsidRDefault="00A93813" w:rsidP="00A93813">
            <w:pPr>
              <w:ind w:firstLine="0"/>
              <w:rPr>
                <w:b/>
                <w:szCs w:val="22"/>
                <w:lang w:val="it-IT"/>
              </w:rPr>
            </w:pPr>
            <w:r w:rsidRPr="00C7715A">
              <w:rPr>
                <w:b/>
                <w:sz w:val="22"/>
                <w:szCs w:val="22"/>
                <w:lang w:val="it-IT"/>
              </w:rPr>
              <w:t xml:space="preserve">Email: </w:t>
            </w:r>
          </w:p>
        </w:tc>
        <w:tc>
          <w:tcPr>
            <w:tcW w:w="5215" w:type="dxa"/>
          </w:tcPr>
          <w:p w:rsidR="00A93813" w:rsidRPr="008D28F8" w:rsidRDefault="008D28F8" w:rsidP="00A93813">
            <w:pPr>
              <w:spacing w:line="360" w:lineRule="auto"/>
              <w:ind w:firstLine="0"/>
              <w:rPr>
                <w:szCs w:val="22"/>
                <w:lang w:val="ro-RO"/>
              </w:rPr>
            </w:pPr>
            <w:r>
              <w:rPr>
                <w:lang w:val="ro-RO"/>
              </w:rPr>
              <w:t>acauia@ulim.md</w:t>
            </w:r>
          </w:p>
        </w:tc>
      </w:tr>
      <w:tr w:rsidR="00A93813" w:rsidRPr="00AB4B27" w:rsidTr="00A93813">
        <w:trPr>
          <w:trHeight w:val="382"/>
        </w:trPr>
        <w:tc>
          <w:tcPr>
            <w:tcW w:w="4532" w:type="dxa"/>
          </w:tcPr>
          <w:p w:rsidR="00A93813" w:rsidRPr="00AB4B27" w:rsidRDefault="00A93813" w:rsidP="00A93813">
            <w:pPr>
              <w:ind w:firstLine="0"/>
              <w:rPr>
                <w:b/>
                <w:szCs w:val="22"/>
                <w:lang w:val="it-IT"/>
              </w:rPr>
            </w:pPr>
            <w:r w:rsidRPr="00C7715A">
              <w:rPr>
                <w:b/>
                <w:sz w:val="22"/>
                <w:szCs w:val="22"/>
                <w:lang w:val="it-IT"/>
              </w:rPr>
              <w:t>Codul cursul</w:t>
            </w:r>
            <w:r w:rsidRPr="00581F26">
              <w:rPr>
                <w:b/>
                <w:sz w:val="22"/>
                <w:szCs w:val="22"/>
                <w:lang w:val="fr-FR"/>
              </w:rPr>
              <w:t xml:space="preserve">ui / </w:t>
            </w:r>
            <w:r w:rsidRPr="00581F26">
              <w:rPr>
                <w:sz w:val="22"/>
                <w:szCs w:val="22"/>
                <w:lang w:val="fr-FR"/>
              </w:rPr>
              <w:t>Course code</w:t>
            </w:r>
            <w:r w:rsidRPr="00AB4B27">
              <w:rPr>
                <w:b/>
                <w:sz w:val="22"/>
                <w:szCs w:val="22"/>
                <w:lang w:val="it-IT"/>
              </w:rPr>
              <w:t xml:space="preserve">: </w:t>
            </w:r>
          </w:p>
        </w:tc>
        <w:tc>
          <w:tcPr>
            <w:tcW w:w="5215" w:type="dxa"/>
          </w:tcPr>
          <w:p w:rsidR="00A93813" w:rsidRPr="00E0352F" w:rsidRDefault="002C1F2A" w:rsidP="00A93813">
            <w:pPr>
              <w:spacing w:line="360" w:lineRule="auto"/>
              <w:ind w:firstLine="0"/>
              <w:rPr>
                <w:szCs w:val="22"/>
                <w:lang w:val="ro-RO"/>
              </w:rPr>
            </w:pPr>
            <w:r w:rsidRPr="002C1F2A">
              <w:rPr>
                <w:sz w:val="22"/>
                <w:szCs w:val="22"/>
              </w:rPr>
              <w:t>M.07.A.051</w:t>
            </w:r>
          </w:p>
        </w:tc>
      </w:tr>
      <w:tr w:rsidR="00A93813" w:rsidRPr="00AB4B27" w:rsidTr="00A93813">
        <w:trPr>
          <w:trHeight w:val="1163"/>
        </w:trPr>
        <w:tc>
          <w:tcPr>
            <w:tcW w:w="4532" w:type="dxa"/>
          </w:tcPr>
          <w:p w:rsidR="00A93813" w:rsidRPr="00AB4B27" w:rsidRDefault="00A93813" w:rsidP="00A93813">
            <w:pPr>
              <w:ind w:firstLine="0"/>
              <w:jc w:val="left"/>
              <w:rPr>
                <w:szCs w:val="22"/>
                <w:lang w:val="ro-RO"/>
              </w:rPr>
            </w:pPr>
            <w:r w:rsidRPr="00AB4B27">
              <w:rPr>
                <w:b/>
                <w:sz w:val="22"/>
                <w:szCs w:val="22"/>
                <w:lang w:val="ro-RO"/>
              </w:rPr>
              <w:t>Categoria formativă a cursului</w:t>
            </w:r>
            <w:r w:rsidRPr="00AB4B27">
              <w:rPr>
                <w:sz w:val="22"/>
                <w:szCs w:val="22"/>
                <w:lang w:val="ro-RO"/>
              </w:rPr>
              <w:t xml:space="preserve"> </w:t>
            </w:r>
            <w:r>
              <w:rPr>
                <w:sz w:val="22"/>
                <w:szCs w:val="22"/>
                <w:lang w:val="ro-RO"/>
              </w:rPr>
              <w:t>/ Formative category of the course</w:t>
            </w:r>
          </w:p>
          <w:p w:rsidR="00A93813" w:rsidRPr="00AB4B27" w:rsidRDefault="00A93813" w:rsidP="00A93813">
            <w:pPr>
              <w:ind w:firstLine="0"/>
              <w:jc w:val="left"/>
              <w:rPr>
                <w:szCs w:val="22"/>
                <w:lang w:val="ro-RO"/>
              </w:rPr>
            </w:pPr>
            <w:r w:rsidRPr="00AB4B27">
              <w:rPr>
                <w:sz w:val="22"/>
                <w:szCs w:val="22"/>
                <w:lang w:val="ro-RO"/>
              </w:rPr>
              <w:t xml:space="preserve">(F-fundamentală, G-generală, S-de specialitate, </w:t>
            </w:r>
          </w:p>
          <w:p w:rsidR="00A93813" w:rsidRPr="00AB4B27" w:rsidRDefault="00A93813" w:rsidP="00A93813">
            <w:pPr>
              <w:ind w:firstLine="0"/>
              <w:jc w:val="left"/>
              <w:rPr>
                <w:szCs w:val="22"/>
                <w:lang w:val="ro-RO"/>
              </w:rPr>
            </w:pPr>
            <w:r w:rsidRPr="00AB4B27">
              <w:rPr>
                <w:sz w:val="22"/>
                <w:szCs w:val="22"/>
                <w:lang w:val="ro-RO"/>
              </w:rPr>
              <w:t xml:space="preserve">U-socio-umanistică, M-de orientare către masterat): </w:t>
            </w:r>
          </w:p>
        </w:tc>
        <w:tc>
          <w:tcPr>
            <w:tcW w:w="5215" w:type="dxa"/>
          </w:tcPr>
          <w:p w:rsidR="00A93813" w:rsidRPr="00AB4B27" w:rsidRDefault="002C1F2A" w:rsidP="00A93813">
            <w:pPr>
              <w:spacing w:line="360" w:lineRule="auto"/>
              <w:ind w:firstLine="0"/>
              <w:jc w:val="left"/>
              <w:rPr>
                <w:szCs w:val="22"/>
                <w:lang w:val="ro-RO"/>
              </w:rPr>
            </w:pPr>
            <w:r>
              <w:rPr>
                <w:sz w:val="22"/>
                <w:szCs w:val="22"/>
                <w:lang w:val="ro-RO"/>
              </w:rPr>
              <w:t>M</w:t>
            </w:r>
          </w:p>
        </w:tc>
      </w:tr>
      <w:tr w:rsidR="00A93813" w:rsidRPr="00AB4B27" w:rsidTr="00A93813">
        <w:trPr>
          <w:trHeight w:val="765"/>
        </w:trPr>
        <w:tc>
          <w:tcPr>
            <w:tcW w:w="4532" w:type="dxa"/>
          </w:tcPr>
          <w:p w:rsidR="00A93813" w:rsidRPr="00AB4B27" w:rsidRDefault="00A93813" w:rsidP="00A93813">
            <w:pPr>
              <w:ind w:firstLine="0"/>
              <w:jc w:val="left"/>
              <w:rPr>
                <w:b/>
                <w:szCs w:val="22"/>
                <w:lang w:val="ro-RO"/>
              </w:rPr>
            </w:pPr>
            <w:r w:rsidRPr="00AB4B27">
              <w:rPr>
                <w:b/>
                <w:sz w:val="22"/>
                <w:szCs w:val="22"/>
                <w:lang w:val="ro-RO"/>
              </w:rPr>
              <w:t>Categorie de opţionalitate a cursului</w:t>
            </w:r>
            <w:r>
              <w:rPr>
                <w:b/>
                <w:sz w:val="22"/>
                <w:szCs w:val="22"/>
                <w:lang w:val="ro-RO"/>
              </w:rPr>
              <w:t xml:space="preserve"> / </w:t>
            </w:r>
            <w:r>
              <w:rPr>
                <w:sz w:val="22"/>
                <w:szCs w:val="22"/>
                <w:lang w:val="ro-RO"/>
              </w:rPr>
              <w:t>O</w:t>
            </w:r>
            <w:r w:rsidRPr="001640BB">
              <w:rPr>
                <w:sz w:val="22"/>
                <w:szCs w:val="22"/>
                <w:lang w:val="ro-RO"/>
              </w:rPr>
              <w:t>ptional category of the course</w:t>
            </w:r>
          </w:p>
          <w:p w:rsidR="00A93813" w:rsidRPr="00AB4B27" w:rsidRDefault="00A93813" w:rsidP="00A93813">
            <w:pPr>
              <w:ind w:firstLine="0"/>
              <w:jc w:val="left"/>
              <w:rPr>
                <w:szCs w:val="22"/>
                <w:lang w:val="ro-RO"/>
              </w:rPr>
            </w:pPr>
            <w:r w:rsidRPr="00AB4B27">
              <w:rPr>
                <w:sz w:val="22"/>
                <w:szCs w:val="22"/>
                <w:lang w:val="ro-RO"/>
              </w:rPr>
              <w:t xml:space="preserve">(O- obligatorie, A- opţională, L- liberă alegere): </w:t>
            </w:r>
          </w:p>
        </w:tc>
        <w:tc>
          <w:tcPr>
            <w:tcW w:w="5215" w:type="dxa"/>
          </w:tcPr>
          <w:p w:rsidR="00A93813" w:rsidRPr="00AB4B27" w:rsidRDefault="002C1F2A" w:rsidP="00A93813">
            <w:pPr>
              <w:spacing w:line="360" w:lineRule="auto"/>
              <w:ind w:firstLine="0"/>
              <w:jc w:val="left"/>
              <w:rPr>
                <w:szCs w:val="22"/>
                <w:lang w:val="ro-RO"/>
              </w:rPr>
            </w:pPr>
            <w:r>
              <w:rPr>
                <w:sz w:val="22"/>
                <w:szCs w:val="22"/>
                <w:lang w:val="ro-RO"/>
              </w:rPr>
              <w:t>A</w:t>
            </w:r>
          </w:p>
        </w:tc>
      </w:tr>
      <w:tr w:rsidR="00A93813" w:rsidRPr="00AB4B27" w:rsidTr="00A93813">
        <w:trPr>
          <w:trHeight w:val="382"/>
        </w:trPr>
        <w:tc>
          <w:tcPr>
            <w:tcW w:w="4532" w:type="dxa"/>
          </w:tcPr>
          <w:p w:rsidR="00A93813" w:rsidRPr="00AB4B27" w:rsidRDefault="00A93813" w:rsidP="00A93813">
            <w:pPr>
              <w:ind w:firstLine="0"/>
              <w:rPr>
                <w:b/>
                <w:szCs w:val="22"/>
                <w:lang w:val="it-IT"/>
              </w:rPr>
            </w:pPr>
            <w:r w:rsidRPr="00AB4B27">
              <w:rPr>
                <w:b/>
                <w:sz w:val="22"/>
                <w:szCs w:val="22"/>
                <w:lang w:val="it-IT"/>
              </w:rPr>
              <w:t>Credite ECTS</w:t>
            </w:r>
            <w:r>
              <w:rPr>
                <w:b/>
                <w:sz w:val="22"/>
                <w:szCs w:val="22"/>
                <w:lang w:val="it-IT"/>
              </w:rPr>
              <w:t xml:space="preserve"> / </w:t>
            </w:r>
            <w:r w:rsidRPr="007C502F">
              <w:rPr>
                <w:sz w:val="22"/>
                <w:szCs w:val="22"/>
                <w:lang w:val="it-IT"/>
              </w:rPr>
              <w:t>Credit value</w:t>
            </w:r>
            <w:r w:rsidRPr="00AB4B27">
              <w:rPr>
                <w:b/>
                <w:sz w:val="22"/>
                <w:szCs w:val="22"/>
                <w:lang w:val="it-IT"/>
              </w:rPr>
              <w:t xml:space="preserve">: </w:t>
            </w:r>
          </w:p>
        </w:tc>
        <w:tc>
          <w:tcPr>
            <w:tcW w:w="5215" w:type="dxa"/>
          </w:tcPr>
          <w:p w:rsidR="00A93813" w:rsidRPr="00AB4B27" w:rsidRDefault="00A93813" w:rsidP="00A93813">
            <w:pPr>
              <w:spacing w:line="360" w:lineRule="auto"/>
              <w:ind w:firstLine="0"/>
              <w:rPr>
                <w:szCs w:val="22"/>
                <w:lang w:val="it-IT"/>
              </w:rPr>
            </w:pPr>
            <w:r>
              <w:rPr>
                <w:sz w:val="22"/>
                <w:szCs w:val="22"/>
                <w:lang w:val="it-IT"/>
              </w:rPr>
              <w:t>4</w:t>
            </w:r>
          </w:p>
        </w:tc>
      </w:tr>
      <w:tr w:rsidR="00A93813" w:rsidRPr="00AD5631" w:rsidTr="00A93813">
        <w:trPr>
          <w:trHeight w:val="382"/>
        </w:trPr>
        <w:tc>
          <w:tcPr>
            <w:tcW w:w="4532" w:type="dxa"/>
          </w:tcPr>
          <w:p w:rsidR="00A93813" w:rsidRPr="00AB4B27" w:rsidRDefault="00A93813" w:rsidP="00A93813">
            <w:pPr>
              <w:ind w:firstLine="0"/>
              <w:rPr>
                <w:b/>
                <w:szCs w:val="22"/>
                <w:lang w:val="it-IT"/>
              </w:rPr>
            </w:pPr>
            <w:r w:rsidRPr="00AB4B27">
              <w:rPr>
                <w:b/>
                <w:sz w:val="22"/>
                <w:szCs w:val="22"/>
                <w:lang w:val="it-IT"/>
              </w:rPr>
              <w:t>Specialit</w:t>
            </w:r>
            <w:r>
              <w:rPr>
                <w:b/>
                <w:sz w:val="22"/>
                <w:szCs w:val="22"/>
                <w:lang w:val="it-IT"/>
              </w:rPr>
              <w:t xml:space="preserve">atea / </w:t>
            </w:r>
            <w:r>
              <w:rPr>
                <w:sz w:val="22"/>
                <w:szCs w:val="22"/>
                <w:lang w:val="it-IT"/>
              </w:rPr>
              <w:t>S</w:t>
            </w:r>
            <w:r w:rsidRPr="008975F2">
              <w:rPr>
                <w:sz w:val="22"/>
                <w:szCs w:val="22"/>
                <w:lang w:val="it-IT"/>
              </w:rPr>
              <w:t>pecialit</w:t>
            </w:r>
            <w:r>
              <w:rPr>
                <w:sz w:val="22"/>
                <w:szCs w:val="22"/>
                <w:lang w:val="it-IT"/>
              </w:rPr>
              <w:t>y:</w:t>
            </w:r>
          </w:p>
        </w:tc>
        <w:tc>
          <w:tcPr>
            <w:tcW w:w="5215" w:type="dxa"/>
          </w:tcPr>
          <w:p w:rsidR="00A93813" w:rsidRPr="00AD5631" w:rsidRDefault="00A93813" w:rsidP="00A93813">
            <w:pPr>
              <w:ind w:firstLine="0"/>
              <w:jc w:val="left"/>
              <w:rPr>
                <w:szCs w:val="22"/>
                <w:lang w:val="fr-FR"/>
              </w:rPr>
            </w:pPr>
            <w:r>
              <w:rPr>
                <w:sz w:val="22"/>
                <w:szCs w:val="22"/>
                <w:lang w:val="fr-FR"/>
              </w:rPr>
              <w:t xml:space="preserve">Drept / </w:t>
            </w:r>
            <w:r w:rsidRPr="00034E83">
              <w:rPr>
                <w:i/>
                <w:sz w:val="22"/>
                <w:szCs w:val="22"/>
                <w:lang w:val="fr-FR"/>
              </w:rPr>
              <w:t>Law</w:t>
            </w:r>
          </w:p>
        </w:tc>
      </w:tr>
      <w:tr w:rsidR="00A93813" w:rsidRPr="00AB4B27" w:rsidTr="00A93813">
        <w:trPr>
          <w:trHeight w:val="382"/>
        </w:trPr>
        <w:tc>
          <w:tcPr>
            <w:tcW w:w="4532" w:type="dxa"/>
          </w:tcPr>
          <w:p w:rsidR="00A93813" w:rsidRPr="00AB4B27" w:rsidRDefault="00A93813" w:rsidP="00A93813">
            <w:pPr>
              <w:ind w:firstLine="0"/>
              <w:rPr>
                <w:b/>
                <w:szCs w:val="22"/>
                <w:lang w:val="it-IT"/>
              </w:rPr>
            </w:pPr>
            <w:r w:rsidRPr="00AB4B27">
              <w:rPr>
                <w:b/>
                <w:sz w:val="22"/>
                <w:szCs w:val="22"/>
                <w:lang w:val="it-IT"/>
              </w:rPr>
              <w:t>Ciclul</w:t>
            </w:r>
            <w:r>
              <w:rPr>
                <w:b/>
                <w:sz w:val="22"/>
                <w:szCs w:val="22"/>
                <w:lang w:val="it-IT"/>
              </w:rPr>
              <w:t xml:space="preserve"> / </w:t>
            </w:r>
            <w:r w:rsidRPr="00ED7FD4">
              <w:rPr>
                <w:sz w:val="22"/>
                <w:szCs w:val="22"/>
                <w:lang w:val="it-IT"/>
              </w:rPr>
              <w:t>Cycle</w:t>
            </w:r>
            <w:r w:rsidRPr="00AB4B27">
              <w:rPr>
                <w:b/>
                <w:sz w:val="22"/>
                <w:szCs w:val="22"/>
                <w:lang w:val="it-IT"/>
              </w:rPr>
              <w:t xml:space="preserve">: </w:t>
            </w:r>
          </w:p>
        </w:tc>
        <w:tc>
          <w:tcPr>
            <w:tcW w:w="5215" w:type="dxa"/>
          </w:tcPr>
          <w:p w:rsidR="00A93813" w:rsidRPr="00AB4B27" w:rsidRDefault="00A93813" w:rsidP="00A93813">
            <w:pPr>
              <w:spacing w:line="360" w:lineRule="auto"/>
              <w:ind w:firstLine="0"/>
              <w:rPr>
                <w:szCs w:val="22"/>
                <w:lang w:val="it-IT"/>
              </w:rPr>
            </w:pPr>
            <w:r w:rsidRPr="00AB4B27">
              <w:rPr>
                <w:sz w:val="22"/>
                <w:szCs w:val="22"/>
                <w:lang w:val="it-IT"/>
              </w:rPr>
              <w:t>Licenţă</w:t>
            </w:r>
            <w:r>
              <w:rPr>
                <w:sz w:val="22"/>
                <w:szCs w:val="22"/>
                <w:lang w:val="it-IT"/>
              </w:rPr>
              <w:t xml:space="preserve"> / </w:t>
            </w:r>
            <w:r w:rsidRPr="0079090A">
              <w:rPr>
                <w:i/>
                <w:sz w:val="22"/>
                <w:szCs w:val="22"/>
                <w:lang w:val="it-IT"/>
              </w:rPr>
              <w:t>Licentiate</w:t>
            </w:r>
          </w:p>
        </w:tc>
      </w:tr>
      <w:tr w:rsidR="00A93813" w:rsidRPr="00AB4B27" w:rsidTr="00A93813">
        <w:trPr>
          <w:trHeight w:val="382"/>
        </w:trPr>
        <w:tc>
          <w:tcPr>
            <w:tcW w:w="4532" w:type="dxa"/>
          </w:tcPr>
          <w:p w:rsidR="00A93813" w:rsidRPr="00AB4B27" w:rsidRDefault="00A93813" w:rsidP="00A93813">
            <w:pPr>
              <w:ind w:firstLine="0"/>
              <w:rPr>
                <w:b/>
                <w:szCs w:val="22"/>
                <w:lang w:val="en-GB"/>
              </w:rPr>
            </w:pPr>
            <w:r w:rsidRPr="00AB4B27">
              <w:rPr>
                <w:b/>
                <w:sz w:val="22"/>
                <w:szCs w:val="22"/>
                <w:lang w:val="en-GB"/>
              </w:rPr>
              <w:t>Anul de studii</w:t>
            </w:r>
            <w:r>
              <w:rPr>
                <w:b/>
                <w:sz w:val="22"/>
                <w:szCs w:val="22"/>
                <w:lang w:val="en-GB"/>
              </w:rPr>
              <w:t xml:space="preserve"> / </w:t>
            </w:r>
            <w:r w:rsidRPr="00ED7FD4">
              <w:rPr>
                <w:sz w:val="22"/>
                <w:szCs w:val="22"/>
                <w:lang w:val="en-GB"/>
              </w:rPr>
              <w:t>Year of study</w:t>
            </w:r>
            <w:r w:rsidRPr="00AB4B27">
              <w:rPr>
                <w:b/>
                <w:sz w:val="22"/>
                <w:szCs w:val="22"/>
                <w:lang w:val="en-GB"/>
              </w:rPr>
              <w:t>:</w:t>
            </w:r>
          </w:p>
        </w:tc>
        <w:tc>
          <w:tcPr>
            <w:tcW w:w="5215" w:type="dxa"/>
          </w:tcPr>
          <w:p w:rsidR="00A93813" w:rsidRPr="00AB4B27" w:rsidRDefault="00A93813" w:rsidP="00A93813">
            <w:pPr>
              <w:spacing w:line="360" w:lineRule="auto"/>
              <w:ind w:firstLine="0"/>
              <w:rPr>
                <w:szCs w:val="22"/>
                <w:lang w:val="en-GB"/>
              </w:rPr>
            </w:pPr>
            <w:r w:rsidRPr="00AB4B27">
              <w:rPr>
                <w:sz w:val="22"/>
                <w:szCs w:val="22"/>
                <w:lang w:val="en-GB"/>
              </w:rPr>
              <w:t>I</w:t>
            </w:r>
            <w:r>
              <w:rPr>
                <w:sz w:val="22"/>
                <w:szCs w:val="22"/>
                <w:lang w:val="en-GB"/>
              </w:rPr>
              <w:t>V</w:t>
            </w:r>
          </w:p>
        </w:tc>
      </w:tr>
      <w:tr w:rsidR="00A93813" w:rsidRPr="00AB4B27" w:rsidTr="00A93813">
        <w:trPr>
          <w:trHeight w:val="382"/>
        </w:trPr>
        <w:tc>
          <w:tcPr>
            <w:tcW w:w="4532" w:type="dxa"/>
          </w:tcPr>
          <w:p w:rsidR="00A93813" w:rsidRPr="00AB4B27" w:rsidRDefault="00A93813" w:rsidP="00A93813">
            <w:pPr>
              <w:ind w:firstLine="0"/>
              <w:rPr>
                <w:b/>
                <w:szCs w:val="22"/>
                <w:lang w:val="en-GB"/>
              </w:rPr>
            </w:pPr>
            <w:r w:rsidRPr="00AB4B27">
              <w:rPr>
                <w:b/>
                <w:sz w:val="22"/>
                <w:szCs w:val="22"/>
                <w:lang w:val="en-GB"/>
              </w:rPr>
              <w:t>Semestrul</w:t>
            </w:r>
            <w:r>
              <w:rPr>
                <w:b/>
                <w:sz w:val="22"/>
                <w:szCs w:val="22"/>
                <w:lang w:val="en-GB"/>
              </w:rPr>
              <w:t xml:space="preserve"> / </w:t>
            </w:r>
            <w:r w:rsidRPr="00ED7FD4">
              <w:rPr>
                <w:sz w:val="22"/>
                <w:szCs w:val="22"/>
                <w:lang w:val="en-GB"/>
              </w:rPr>
              <w:t>Semester</w:t>
            </w:r>
            <w:r w:rsidRPr="00AB4B27">
              <w:rPr>
                <w:b/>
                <w:sz w:val="22"/>
                <w:szCs w:val="22"/>
                <w:lang w:val="en-GB"/>
              </w:rPr>
              <w:t xml:space="preserve">: </w:t>
            </w:r>
          </w:p>
        </w:tc>
        <w:tc>
          <w:tcPr>
            <w:tcW w:w="5215" w:type="dxa"/>
          </w:tcPr>
          <w:p w:rsidR="00A93813" w:rsidRPr="00AB4B27" w:rsidRDefault="00A93813" w:rsidP="00A93813">
            <w:pPr>
              <w:spacing w:line="360" w:lineRule="auto"/>
              <w:ind w:firstLine="0"/>
              <w:rPr>
                <w:szCs w:val="22"/>
                <w:lang w:val="en-GB"/>
              </w:rPr>
            </w:pPr>
            <w:r>
              <w:rPr>
                <w:sz w:val="22"/>
                <w:szCs w:val="22"/>
                <w:lang w:val="en-GB"/>
              </w:rPr>
              <w:t>VI</w:t>
            </w:r>
            <w:r w:rsidRPr="00AB4B27">
              <w:rPr>
                <w:sz w:val="22"/>
                <w:szCs w:val="22"/>
                <w:lang w:val="en-GB"/>
              </w:rPr>
              <w:t>I</w:t>
            </w:r>
          </w:p>
        </w:tc>
      </w:tr>
      <w:tr w:rsidR="00A93813" w:rsidRPr="00AB4B27" w:rsidTr="00A93813">
        <w:trPr>
          <w:trHeight w:val="382"/>
        </w:trPr>
        <w:tc>
          <w:tcPr>
            <w:tcW w:w="4532" w:type="dxa"/>
          </w:tcPr>
          <w:p w:rsidR="00A93813" w:rsidRPr="00AB4B27" w:rsidRDefault="00A93813" w:rsidP="00A93813">
            <w:pPr>
              <w:ind w:firstLine="0"/>
              <w:rPr>
                <w:b/>
                <w:szCs w:val="22"/>
                <w:lang w:val="pt-BR"/>
              </w:rPr>
            </w:pPr>
            <w:r w:rsidRPr="00AB4B27">
              <w:rPr>
                <w:b/>
                <w:sz w:val="22"/>
                <w:szCs w:val="22"/>
                <w:lang w:val="pt-BR"/>
              </w:rPr>
              <w:t>Numărul total de ore</w:t>
            </w:r>
            <w:r>
              <w:rPr>
                <w:b/>
                <w:sz w:val="22"/>
                <w:szCs w:val="22"/>
                <w:lang w:val="pt-BR"/>
              </w:rPr>
              <w:t xml:space="preserve"> / </w:t>
            </w:r>
            <w:r w:rsidRPr="00C6008D">
              <w:rPr>
                <w:sz w:val="22"/>
                <w:szCs w:val="22"/>
                <w:lang w:val="pt-BR"/>
              </w:rPr>
              <w:t>Total number of hours:</w:t>
            </w:r>
            <w:r w:rsidRPr="00AB4B27">
              <w:rPr>
                <w:b/>
                <w:sz w:val="22"/>
                <w:szCs w:val="22"/>
                <w:lang w:val="pt-BR"/>
              </w:rPr>
              <w:t xml:space="preserve"> </w:t>
            </w:r>
          </w:p>
        </w:tc>
        <w:tc>
          <w:tcPr>
            <w:tcW w:w="5215" w:type="dxa"/>
          </w:tcPr>
          <w:p w:rsidR="00A93813" w:rsidRPr="00AB4B27" w:rsidRDefault="00A93813" w:rsidP="00A93813">
            <w:pPr>
              <w:spacing w:line="360" w:lineRule="auto"/>
              <w:ind w:firstLine="0"/>
              <w:rPr>
                <w:szCs w:val="22"/>
                <w:lang w:val="pt-BR"/>
              </w:rPr>
            </w:pPr>
            <w:r>
              <w:rPr>
                <w:sz w:val="22"/>
                <w:szCs w:val="22"/>
                <w:lang w:val="pt-BR"/>
              </w:rPr>
              <w:t>120</w:t>
            </w:r>
          </w:p>
        </w:tc>
      </w:tr>
      <w:tr w:rsidR="00A93813" w:rsidRPr="00AB4B27" w:rsidTr="00A93813">
        <w:trPr>
          <w:trHeight w:val="382"/>
        </w:trPr>
        <w:tc>
          <w:tcPr>
            <w:tcW w:w="4532" w:type="dxa"/>
          </w:tcPr>
          <w:p w:rsidR="00A93813" w:rsidRPr="00AB4B27" w:rsidRDefault="00A93813" w:rsidP="00A93813">
            <w:pPr>
              <w:ind w:firstLine="0"/>
              <w:rPr>
                <w:b/>
                <w:szCs w:val="22"/>
                <w:lang w:val="pt-BR"/>
              </w:rPr>
            </w:pPr>
            <w:r w:rsidRPr="00AB4B27">
              <w:rPr>
                <w:b/>
                <w:sz w:val="22"/>
                <w:szCs w:val="22"/>
                <w:lang w:val="pt-BR"/>
              </w:rPr>
              <w:t>Numărul de ore de contact</w:t>
            </w:r>
            <w:r>
              <w:rPr>
                <w:b/>
                <w:sz w:val="22"/>
                <w:szCs w:val="22"/>
                <w:lang w:val="pt-BR"/>
              </w:rPr>
              <w:t xml:space="preserve"> / </w:t>
            </w:r>
            <w:r w:rsidRPr="00C6008D">
              <w:rPr>
                <w:sz w:val="22"/>
                <w:szCs w:val="22"/>
                <w:lang w:val="pt-BR"/>
              </w:rPr>
              <w:t>Contact hours:</w:t>
            </w:r>
            <w:r w:rsidRPr="00AB4B27">
              <w:rPr>
                <w:b/>
                <w:sz w:val="22"/>
                <w:szCs w:val="22"/>
                <w:lang w:val="pt-BR"/>
              </w:rPr>
              <w:t xml:space="preserve"> </w:t>
            </w:r>
          </w:p>
        </w:tc>
        <w:tc>
          <w:tcPr>
            <w:tcW w:w="5215" w:type="dxa"/>
          </w:tcPr>
          <w:p w:rsidR="00A93813" w:rsidRPr="00AB4B27" w:rsidRDefault="00A93813" w:rsidP="00A93813">
            <w:pPr>
              <w:spacing w:line="360" w:lineRule="auto"/>
              <w:ind w:firstLine="0"/>
              <w:rPr>
                <w:szCs w:val="22"/>
                <w:lang w:val="pt-BR"/>
              </w:rPr>
            </w:pPr>
            <w:r>
              <w:rPr>
                <w:sz w:val="22"/>
                <w:szCs w:val="22"/>
                <w:lang w:val="pt-BR"/>
              </w:rPr>
              <w:t>6</w:t>
            </w:r>
            <w:r w:rsidRPr="00AB4B27">
              <w:rPr>
                <w:sz w:val="22"/>
                <w:szCs w:val="22"/>
                <w:lang w:val="pt-BR"/>
              </w:rPr>
              <w:t>0</w:t>
            </w:r>
          </w:p>
        </w:tc>
      </w:tr>
      <w:tr w:rsidR="00A93813" w:rsidRPr="00AB4B27" w:rsidTr="00A93813">
        <w:trPr>
          <w:trHeight w:val="906"/>
        </w:trPr>
        <w:tc>
          <w:tcPr>
            <w:tcW w:w="4532" w:type="dxa"/>
          </w:tcPr>
          <w:p w:rsidR="00A93813" w:rsidRPr="00AB4B27" w:rsidRDefault="00A93813" w:rsidP="00A93813">
            <w:pPr>
              <w:ind w:firstLine="0"/>
              <w:rPr>
                <w:b/>
                <w:szCs w:val="22"/>
                <w:lang w:val="it-IT"/>
              </w:rPr>
            </w:pPr>
            <w:r w:rsidRPr="00AB4B27">
              <w:rPr>
                <w:b/>
                <w:sz w:val="22"/>
                <w:szCs w:val="22"/>
                <w:lang w:val="it-IT"/>
              </w:rPr>
              <w:t>Din ele prelegeri</w:t>
            </w:r>
            <w:r>
              <w:rPr>
                <w:b/>
                <w:sz w:val="22"/>
                <w:szCs w:val="22"/>
                <w:lang w:val="it-IT"/>
              </w:rPr>
              <w:t xml:space="preserve"> / </w:t>
            </w:r>
            <w:r w:rsidRPr="00C6008D">
              <w:rPr>
                <w:sz w:val="22"/>
                <w:szCs w:val="22"/>
                <w:lang w:val="it-IT"/>
              </w:rPr>
              <w:t>lectures</w:t>
            </w:r>
            <w:r w:rsidRPr="00AB4B27">
              <w:rPr>
                <w:b/>
                <w:sz w:val="22"/>
                <w:szCs w:val="22"/>
                <w:lang w:val="it-IT"/>
              </w:rPr>
              <w:t>:</w:t>
            </w:r>
            <w:proofErr w:type="gramStart"/>
            <w:r w:rsidRPr="00AB4B27">
              <w:rPr>
                <w:b/>
                <w:sz w:val="22"/>
                <w:szCs w:val="22"/>
                <w:lang w:val="it-IT"/>
              </w:rPr>
              <w:t xml:space="preserve">                 </w:t>
            </w:r>
            <w:proofErr w:type="gramEnd"/>
          </w:p>
          <w:p w:rsidR="00A93813" w:rsidRPr="00AB4B27" w:rsidRDefault="00A93813" w:rsidP="00A93813">
            <w:pPr>
              <w:ind w:firstLine="0"/>
              <w:rPr>
                <w:b/>
                <w:szCs w:val="22"/>
                <w:lang w:val="it-IT"/>
              </w:rPr>
            </w:pPr>
            <w:proofErr w:type="gramStart"/>
            <w:r w:rsidRPr="00AB4B27">
              <w:rPr>
                <w:b/>
                <w:sz w:val="22"/>
                <w:szCs w:val="22"/>
                <w:lang w:val="it-IT"/>
              </w:rPr>
              <w:t>seminarii</w:t>
            </w:r>
            <w:proofErr w:type="gramEnd"/>
            <w:r>
              <w:rPr>
                <w:b/>
                <w:sz w:val="22"/>
                <w:szCs w:val="22"/>
                <w:lang w:val="it-IT"/>
              </w:rPr>
              <w:t xml:space="preserve"> / </w:t>
            </w:r>
            <w:r w:rsidRPr="00C6008D">
              <w:rPr>
                <w:sz w:val="22"/>
                <w:szCs w:val="22"/>
                <w:lang w:val="it-IT"/>
              </w:rPr>
              <w:t>seminars</w:t>
            </w:r>
            <w:r w:rsidRPr="00AB4B27">
              <w:rPr>
                <w:b/>
                <w:sz w:val="22"/>
                <w:szCs w:val="22"/>
                <w:lang w:val="it-IT"/>
              </w:rPr>
              <w:t xml:space="preserve">:              </w:t>
            </w:r>
          </w:p>
          <w:p w:rsidR="00A93813" w:rsidRPr="00AB4B27" w:rsidRDefault="00A93813" w:rsidP="00A93813">
            <w:pPr>
              <w:ind w:firstLine="0"/>
              <w:rPr>
                <w:b/>
                <w:szCs w:val="22"/>
                <w:lang w:val="it-IT"/>
              </w:rPr>
            </w:pPr>
            <w:proofErr w:type="gramStart"/>
            <w:r w:rsidRPr="00AB4B27">
              <w:rPr>
                <w:b/>
                <w:sz w:val="22"/>
                <w:szCs w:val="22"/>
                <w:lang w:val="it-IT"/>
              </w:rPr>
              <w:t>laboratoare</w:t>
            </w:r>
            <w:proofErr w:type="gramEnd"/>
            <w:r>
              <w:rPr>
                <w:b/>
                <w:sz w:val="22"/>
                <w:szCs w:val="22"/>
                <w:lang w:val="it-IT"/>
              </w:rPr>
              <w:t xml:space="preserve"> / </w:t>
            </w:r>
            <w:r>
              <w:rPr>
                <w:sz w:val="22"/>
                <w:szCs w:val="22"/>
                <w:lang w:val="it-IT"/>
              </w:rPr>
              <w:t>laboratories</w:t>
            </w:r>
            <w:r w:rsidRPr="00AB4B27">
              <w:rPr>
                <w:b/>
                <w:sz w:val="22"/>
                <w:szCs w:val="22"/>
                <w:lang w:val="it-IT"/>
              </w:rPr>
              <w:t xml:space="preserve">: </w:t>
            </w:r>
          </w:p>
        </w:tc>
        <w:tc>
          <w:tcPr>
            <w:tcW w:w="5215" w:type="dxa"/>
          </w:tcPr>
          <w:p w:rsidR="00A93813" w:rsidRPr="00AB4B27" w:rsidRDefault="00A93813" w:rsidP="00A93813">
            <w:pPr>
              <w:ind w:firstLine="0"/>
              <w:rPr>
                <w:szCs w:val="22"/>
                <w:lang w:val="it-IT"/>
              </w:rPr>
            </w:pPr>
            <w:r>
              <w:rPr>
                <w:sz w:val="22"/>
                <w:szCs w:val="22"/>
                <w:lang w:val="it-IT"/>
              </w:rPr>
              <w:t>30</w:t>
            </w:r>
          </w:p>
          <w:p w:rsidR="00A93813" w:rsidRPr="00AB4B27" w:rsidRDefault="00A93813" w:rsidP="00A93813">
            <w:pPr>
              <w:ind w:firstLine="0"/>
              <w:rPr>
                <w:szCs w:val="22"/>
                <w:lang w:val="it-IT"/>
              </w:rPr>
            </w:pPr>
            <w:r>
              <w:rPr>
                <w:sz w:val="22"/>
                <w:szCs w:val="22"/>
                <w:lang w:val="it-IT"/>
              </w:rPr>
              <w:t>30</w:t>
            </w:r>
          </w:p>
          <w:p w:rsidR="00A93813" w:rsidRPr="00AB4B27" w:rsidRDefault="00A93813" w:rsidP="00A93813">
            <w:pPr>
              <w:ind w:firstLine="0"/>
              <w:rPr>
                <w:szCs w:val="22"/>
                <w:lang w:val="it-IT"/>
              </w:rPr>
            </w:pPr>
            <w:r w:rsidRPr="00AB4B27">
              <w:rPr>
                <w:sz w:val="22"/>
                <w:szCs w:val="22"/>
                <w:lang w:val="it-IT"/>
              </w:rPr>
              <w:t>0</w:t>
            </w:r>
          </w:p>
        </w:tc>
      </w:tr>
      <w:tr w:rsidR="00A93813" w:rsidRPr="00AB4B27" w:rsidTr="00A93813">
        <w:trPr>
          <w:trHeight w:val="382"/>
        </w:trPr>
        <w:tc>
          <w:tcPr>
            <w:tcW w:w="4532" w:type="dxa"/>
          </w:tcPr>
          <w:p w:rsidR="00A93813" w:rsidRPr="00AB4B27" w:rsidRDefault="00A93813" w:rsidP="00A93813">
            <w:pPr>
              <w:ind w:firstLine="0"/>
              <w:rPr>
                <w:b/>
                <w:szCs w:val="22"/>
                <w:lang w:val="it-IT"/>
              </w:rPr>
            </w:pPr>
            <w:r w:rsidRPr="00AB4B27">
              <w:rPr>
                <w:b/>
                <w:sz w:val="22"/>
                <w:szCs w:val="22"/>
                <w:lang w:val="it-IT"/>
              </w:rPr>
              <w:t>Numărul de ore pentru studiul individual</w:t>
            </w:r>
            <w:r>
              <w:rPr>
                <w:b/>
                <w:sz w:val="22"/>
                <w:szCs w:val="22"/>
                <w:lang w:val="it-IT"/>
              </w:rPr>
              <w:t xml:space="preserve"> / </w:t>
            </w:r>
            <w:r w:rsidRPr="00BE774C">
              <w:rPr>
                <w:sz w:val="22"/>
                <w:szCs w:val="22"/>
                <w:lang w:val="it-IT"/>
              </w:rPr>
              <w:t>Pr</w:t>
            </w:r>
            <w:r>
              <w:rPr>
                <w:sz w:val="22"/>
                <w:szCs w:val="22"/>
                <w:lang w:val="it-IT"/>
              </w:rPr>
              <w:t>ivate</w:t>
            </w:r>
            <w:r w:rsidRPr="000372EA">
              <w:rPr>
                <w:sz w:val="22"/>
                <w:szCs w:val="22"/>
                <w:lang w:val="it-IT"/>
              </w:rPr>
              <w:t xml:space="preserve"> study</w:t>
            </w:r>
            <w:r>
              <w:rPr>
                <w:sz w:val="22"/>
                <w:szCs w:val="22"/>
                <w:lang w:val="it-IT"/>
              </w:rPr>
              <w:t xml:space="preserve"> hours</w:t>
            </w:r>
            <w:r w:rsidRPr="00AB4B27">
              <w:rPr>
                <w:b/>
                <w:sz w:val="22"/>
                <w:szCs w:val="22"/>
                <w:lang w:val="it-IT"/>
              </w:rPr>
              <w:t xml:space="preserve">: </w:t>
            </w:r>
          </w:p>
        </w:tc>
        <w:tc>
          <w:tcPr>
            <w:tcW w:w="5215" w:type="dxa"/>
          </w:tcPr>
          <w:p w:rsidR="00A93813" w:rsidRPr="00AB4B27" w:rsidRDefault="00A93813" w:rsidP="00A93813">
            <w:pPr>
              <w:spacing w:line="360" w:lineRule="auto"/>
              <w:ind w:firstLine="0"/>
              <w:rPr>
                <w:szCs w:val="22"/>
                <w:lang w:val="it-IT"/>
              </w:rPr>
            </w:pPr>
            <w:r>
              <w:rPr>
                <w:sz w:val="22"/>
                <w:szCs w:val="22"/>
                <w:lang w:val="it-IT"/>
              </w:rPr>
              <w:t>6</w:t>
            </w:r>
            <w:r w:rsidRPr="00AB4B27">
              <w:rPr>
                <w:sz w:val="22"/>
                <w:szCs w:val="22"/>
                <w:lang w:val="it-IT"/>
              </w:rPr>
              <w:t>0</w:t>
            </w:r>
          </w:p>
        </w:tc>
      </w:tr>
      <w:tr w:rsidR="00A93813" w:rsidRPr="008D28F8" w:rsidTr="00A93813">
        <w:trPr>
          <w:trHeight w:val="245"/>
        </w:trPr>
        <w:tc>
          <w:tcPr>
            <w:tcW w:w="4532" w:type="dxa"/>
          </w:tcPr>
          <w:p w:rsidR="00A93813" w:rsidRPr="00AB4B27" w:rsidRDefault="00A93813" w:rsidP="00A93813">
            <w:pPr>
              <w:ind w:firstLine="0"/>
              <w:rPr>
                <w:b/>
                <w:szCs w:val="22"/>
                <w:lang w:val="ro-RO"/>
              </w:rPr>
            </w:pPr>
            <w:r w:rsidRPr="00AB4B27">
              <w:rPr>
                <w:b/>
                <w:sz w:val="22"/>
                <w:szCs w:val="22"/>
                <w:lang w:val="it-IT"/>
              </w:rPr>
              <w:t>Limba de predare</w:t>
            </w:r>
            <w:r>
              <w:rPr>
                <w:b/>
                <w:sz w:val="22"/>
                <w:szCs w:val="22"/>
                <w:lang w:val="it-IT"/>
              </w:rPr>
              <w:t xml:space="preserve"> / </w:t>
            </w:r>
            <w:r>
              <w:rPr>
                <w:sz w:val="22"/>
                <w:szCs w:val="22"/>
                <w:lang w:val="it-IT"/>
              </w:rPr>
              <w:t>Language</w:t>
            </w:r>
            <w:r w:rsidRPr="00AB4B27">
              <w:rPr>
                <w:b/>
                <w:sz w:val="22"/>
                <w:szCs w:val="22"/>
                <w:lang w:val="ro-RO"/>
              </w:rPr>
              <w:t xml:space="preserve">: </w:t>
            </w:r>
          </w:p>
        </w:tc>
        <w:tc>
          <w:tcPr>
            <w:tcW w:w="5215" w:type="dxa"/>
          </w:tcPr>
          <w:p w:rsidR="00A93813" w:rsidRPr="00C7715A" w:rsidRDefault="00A93813" w:rsidP="00507FD1">
            <w:pPr>
              <w:ind w:firstLine="0"/>
              <w:rPr>
                <w:szCs w:val="22"/>
                <w:lang w:val="ro-RO"/>
              </w:rPr>
            </w:pPr>
            <w:r w:rsidRPr="00AB4B27">
              <w:rPr>
                <w:sz w:val="22"/>
                <w:szCs w:val="22"/>
                <w:lang w:val="ro-RO"/>
              </w:rPr>
              <w:t>Română</w:t>
            </w:r>
            <w:r w:rsidR="00507FD1">
              <w:rPr>
                <w:sz w:val="22"/>
                <w:szCs w:val="22"/>
                <w:lang w:val="ro-RO"/>
              </w:rPr>
              <w:t xml:space="preserve"> </w:t>
            </w:r>
            <w:r w:rsidR="00507FD1">
              <w:rPr>
                <w:sz w:val="22"/>
                <w:szCs w:val="22"/>
                <w:lang w:val="ro-RO"/>
              </w:rPr>
              <w:t>şi</w:t>
            </w:r>
            <w:r w:rsidRPr="00AB4B27">
              <w:rPr>
                <w:sz w:val="22"/>
                <w:szCs w:val="22"/>
                <w:lang w:val="ro-RO"/>
              </w:rPr>
              <w:t xml:space="preserve"> rusă</w:t>
            </w:r>
            <w:r>
              <w:rPr>
                <w:sz w:val="22"/>
                <w:szCs w:val="22"/>
                <w:lang w:val="ro-RO"/>
              </w:rPr>
              <w:t>, engleză/ Romanian</w:t>
            </w:r>
            <w:r w:rsidR="00507FD1">
              <w:rPr>
                <w:sz w:val="22"/>
                <w:szCs w:val="22"/>
                <w:lang w:val="ro-RO"/>
              </w:rPr>
              <w:t xml:space="preserve"> and Russian.</w:t>
            </w:r>
            <w:r>
              <w:rPr>
                <w:sz w:val="22"/>
                <w:szCs w:val="22"/>
                <w:lang w:val="ro-RO"/>
              </w:rPr>
              <w:t xml:space="preserve"> </w:t>
            </w:r>
          </w:p>
        </w:tc>
      </w:tr>
      <w:tr w:rsidR="00A93813" w:rsidRPr="008D28F8" w:rsidTr="00A93813">
        <w:trPr>
          <w:trHeight w:val="260"/>
        </w:trPr>
        <w:tc>
          <w:tcPr>
            <w:tcW w:w="4532" w:type="dxa"/>
          </w:tcPr>
          <w:p w:rsidR="00A93813" w:rsidRPr="00C7715A" w:rsidRDefault="00A93813" w:rsidP="00A93813">
            <w:pPr>
              <w:ind w:firstLine="0"/>
              <w:jc w:val="left"/>
              <w:rPr>
                <w:b/>
                <w:szCs w:val="22"/>
                <w:lang w:val="fr-FR"/>
              </w:rPr>
            </w:pPr>
            <w:r w:rsidRPr="00AB4B27">
              <w:rPr>
                <w:b/>
                <w:sz w:val="22"/>
                <w:szCs w:val="22"/>
                <w:lang w:val="ro-RO"/>
              </w:rPr>
              <w:t>Discipline premergătoare</w:t>
            </w:r>
            <w:r>
              <w:rPr>
                <w:b/>
                <w:sz w:val="22"/>
                <w:szCs w:val="22"/>
                <w:lang w:val="ro-RO"/>
              </w:rPr>
              <w:t xml:space="preserve"> </w:t>
            </w:r>
            <w:r w:rsidRPr="00006B27">
              <w:rPr>
                <w:sz w:val="22"/>
                <w:szCs w:val="22"/>
                <w:lang w:val="ro-RO"/>
              </w:rPr>
              <w:t xml:space="preserve">/ </w:t>
            </w:r>
            <w:r w:rsidRPr="00C7715A">
              <w:rPr>
                <w:spacing w:val="-2"/>
                <w:sz w:val="22"/>
                <w:szCs w:val="22"/>
                <w:lang w:val="fr-FR"/>
              </w:rPr>
              <w:t>Pre-requisite courses</w:t>
            </w:r>
            <w:r w:rsidRPr="00AB4B27">
              <w:rPr>
                <w:b/>
                <w:sz w:val="22"/>
                <w:szCs w:val="22"/>
                <w:lang w:val="ro-RO"/>
              </w:rPr>
              <w:t xml:space="preserve">: </w:t>
            </w:r>
          </w:p>
        </w:tc>
        <w:tc>
          <w:tcPr>
            <w:tcW w:w="5215" w:type="dxa"/>
          </w:tcPr>
          <w:p w:rsidR="00A93813" w:rsidRPr="00C7715A" w:rsidRDefault="00A93813" w:rsidP="00A93813">
            <w:pPr>
              <w:ind w:firstLine="0"/>
              <w:rPr>
                <w:szCs w:val="22"/>
                <w:lang w:val="ro-RO"/>
              </w:rPr>
            </w:pPr>
            <w:r>
              <w:rPr>
                <w:sz w:val="22"/>
                <w:szCs w:val="22"/>
                <w:lang w:val="ro-RO"/>
              </w:rPr>
              <w:t>Curs de Integrare Europeană, Teoria Generală a Dreptului, Drept Constituţional, Drept Internaţional Public/</w:t>
            </w:r>
            <w:r w:rsidRPr="00C7715A">
              <w:rPr>
                <w:lang w:val="en-US"/>
              </w:rPr>
              <w:t xml:space="preserve"> </w:t>
            </w:r>
            <w:r w:rsidRPr="00C7715A">
              <w:rPr>
                <w:sz w:val="22"/>
                <w:szCs w:val="22"/>
                <w:lang w:val="ro-RO"/>
              </w:rPr>
              <w:t>European Integration, General Theory of Law, Constitutional Law, Public International Law.</w:t>
            </w:r>
          </w:p>
        </w:tc>
      </w:tr>
    </w:tbl>
    <w:p w:rsidR="00A93813" w:rsidRDefault="00A93813" w:rsidP="00A93813">
      <w:pPr>
        <w:spacing w:line="360" w:lineRule="auto"/>
        <w:ind w:firstLine="0"/>
        <w:rPr>
          <w:b/>
          <w:szCs w:val="24"/>
          <w:lang w:val="en-GB"/>
        </w:rPr>
      </w:pPr>
    </w:p>
    <w:p w:rsidR="00A93813" w:rsidRDefault="00A93813" w:rsidP="00A93813">
      <w:pPr>
        <w:spacing w:line="360" w:lineRule="auto"/>
        <w:ind w:firstLine="0"/>
        <w:rPr>
          <w:b/>
          <w:szCs w:val="24"/>
          <w:lang w:val="en-GB"/>
        </w:rPr>
      </w:pPr>
      <w:r>
        <w:rPr>
          <w:b/>
          <w:szCs w:val="24"/>
          <w:lang w:val="en-GB"/>
        </w:rPr>
        <w:t xml:space="preserve">Descrierea şi scopul unităţii de curs </w:t>
      </w:r>
    </w:p>
    <w:p w:rsidR="00A93813" w:rsidRDefault="00A93813" w:rsidP="00A93813">
      <w:pPr>
        <w:rPr>
          <w:lang w:val="ro-RO"/>
        </w:rPr>
      </w:pPr>
      <w:r>
        <w:rPr>
          <w:lang w:val="ro-RO"/>
        </w:rPr>
        <w:t xml:space="preserve">Dreptul European </w:t>
      </w:r>
      <w:r w:rsidRPr="00FF576D">
        <w:rPr>
          <w:lang w:val="ro-RO"/>
        </w:rPr>
        <w:t xml:space="preserve">este </w:t>
      </w:r>
      <w:r>
        <w:rPr>
          <w:lang w:val="ro-RO"/>
        </w:rPr>
        <w:t>disciplin</w:t>
      </w:r>
      <w:r w:rsidRPr="00FF576D">
        <w:rPr>
          <w:lang w:val="ro-RO"/>
        </w:rPr>
        <w:t xml:space="preserve"> care se </w:t>
      </w:r>
      <w:r>
        <w:rPr>
          <w:lang w:val="ro-RO"/>
        </w:rPr>
        <w:t>oferă viitorului specialist în domeniul jurisprudenţei posibilitatea de a se familiariza cu într-o manieră complexă cu sistemul instituţional al Uniunii Europene. În urma studierii acestei discipline studentul va fi capabil să cunoască mecanismul de interacţiune interinstituţională în cadrul Uniunii Europene, să compare procedurile de elaborare şi adoptare a actelor nomative în Uniunea Europeană şi Republica Moldova, să analizeze esenţa şi metodele juridice de realizare în practică a politicilor Uniunii Europene, cpomparîndu-le cu politicile sectoriale autohtone şi să evalueze baza normativ-juridică a relaţiilor bilaterale dintre republica Moldova şi Uniunea Europeană.</w:t>
      </w:r>
    </w:p>
    <w:p w:rsidR="00A93813" w:rsidRDefault="00A93813" w:rsidP="00A93813">
      <w:pPr>
        <w:rPr>
          <w:lang w:val="ro-RO"/>
        </w:rPr>
      </w:pPr>
      <w:r>
        <w:rPr>
          <w:lang w:val="ro-RO"/>
        </w:rPr>
        <w:t xml:space="preserve">Astfel, viitorul jurist urmează să fie capabil să analizeze sistemic fenomenele juridice atît din Republica Moldova cît şi din Uniunea Europeană pentru a estima obiectiv necesitatea şi eventualitatea integrării noastre în Uniunea Europeană. </w:t>
      </w:r>
    </w:p>
    <w:p w:rsidR="00A93813" w:rsidRDefault="00A93813" w:rsidP="00A93813">
      <w:pPr>
        <w:rPr>
          <w:lang w:val="ro-RO"/>
        </w:rPr>
      </w:pPr>
    </w:p>
    <w:p w:rsidR="00A93813" w:rsidRDefault="00A93813" w:rsidP="00A93813">
      <w:pPr>
        <w:spacing w:line="360" w:lineRule="auto"/>
        <w:ind w:firstLine="0"/>
        <w:rPr>
          <w:b/>
          <w:szCs w:val="24"/>
          <w:lang w:val="en-GB"/>
        </w:rPr>
      </w:pPr>
      <w:r>
        <w:rPr>
          <w:b/>
          <w:szCs w:val="24"/>
          <w:lang w:val="en-GB"/>
        </w:rPr>
        <w:t>Finalităţi de studiu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
        <w:gridCol w:w="3306"/>
        <w:gridCol w:w="5776"/>
      </w:tblGrid>
      <w:tr w:rsidR="00A93813" w:rsidRPr="008D28F8" w:rsidTr="00A93813">
        <w:trPr>
          <w:trHeight w:val="264"/>
        </w:trPr>
        <w:tc>
          <w:tcPr>
            <w:tcW w:w="771" w:type="dxa"/>
          </w:tcPr>
          <w:p w:rsidR="00A93813" w:rsidRPr="006124C2" w:rsidRDefault="00A93813" w:rsidP="00A93813">
            <w:pPr>
              <w:ind w:firstLine="0"/>
              <w:rPr>
                <w:b/>
                <w:szCs w:val="22"/>
                <w:lang w:val="it-IT"/>
              </w:rPr>
            </w:pPr>
            <w:r w:rsidRPr="006124C2">
              <w:rPr>
                <w:b/>
                <w:sz w:val="22"/>
                <w:szCs w:val="22"/>
                <w:lang w:val="it-IT"/>
              </w:rPr>
              <w:lastRenderedPageBreak/>
              <w:t>Cod/</w:t>
            </w:r>
            <w:r w:rsidRPr="006124C2">
              <w:rPr>
                <w:sz w:val="22"/>
                <w:szCs w:val="22"/>
                <w:lang w:val="it-IT"/>
              </w:rPr>
              <w:t xml:space="preserve">code </w:t>
            </w:r>
          </w:p>
        </w:tc>
        <w:tc>
          <w:tcPr>
            <w:tcW w:w="3306" w:type="dxa"/>
          </w:tcPr>
          <w:p w:rsidR="00A93813" w:rsidRPr="006124C2" w:rsidRDefault="00A93813" w:rsidP="00A93813">
            <w:pPr>
              <w:ind w:firstLine="0"/>
              <w:jc w:val="left"/>
              <w:rPr>
                <w:b/>
                <w:szCs w:val="22"/>
                <w:lang w:val="ro-RO"/>
              </w:rPr>
            </w:pPr>
            <w:r w:rsidRPr="006124C2">
              <w:rPr>
                <w:b/>
                <w:sz w:val="22"/>
                <w:szCs w:val="22"/>
                <w:lang w:val="en-US"/>
              </w:rPr>
              <w:t>Finalit</w:t>
            </w:r>
            <w:r w:rsidRPr="006124C2">
              <w:rPr>
                <w:b/>
                <w:sz w:val="22"/>
                <w:szCs w:val="22"/>
                <w:lang w:val="ro-RO"/>
              </w:rPr>
              <w:t xml:space="preserve">ăţi de studii din planul de studiu </w:t>
            </w:r>
          </w:p>
        </w:tc>
        <w:tc>
          <w:tcPr>
            <w:tcW w:w="5776" w:type="dxa"/>
          </w:tcPr>
          <w:p w:rsidR="00A93813" w:rsidRPr="006124C2" w:rsidRDefault="00A93813" w:rsidP="00A93813">
            <w:pPr>
              <w:jc w:val="center"/>
              <w:rPr>
                <w:b/>
                <w:szCs w:val="22"/>
                <w:lang w:val="it-IT"/>
              </w:rPr>
            </w:pPr>
            <w:r w:rsidRPr="006124C2">
              <w:rPr>
                <w:b/>
                <w:sz w:val="22"/>
                <w:szCs w:val="22"/>
                <w:lang w:val="it-IT"/>
              </w:rPr>
              <w:t xml:space="preserve">Finalităţi de studii specifice unităţii de curs / </w:t>
            </w:r>
          </w:p>
        </w:tc>
      </w:tr>
      <w:tr w:rsidR="00A93813" w:rsidRPr="006124C2" w:rsidTr="00A93813">
        <w:trPr>
          <w:trHeight w:val="264"/>
        </w:trPr>
        <w:tc>
          <w:tcPr>
            <w:tcW w:w="771" w:type="dxa"/>
          </w:tcPr>
          <w:p w:rsidR="00A93813" w:rsidRPr="006124C2" w:rsidRDefault="00A93813" w:rsidP="00A93813">
            <w:pPr>
              <w:ind w:firstLine="0"/>
              <w:rPr>
                <w:szCs w:val="22"/>
                <w:lang w:val="it-IT"/>
              </w:rPr>
            </w:pPr>
          </w:p>
        </w:tc>
        <w:tc>
          <w:tcPr>
            <w:tcW w:w="3306" w:type="dxa"/>
          </w:tcPr>
          <w:p w:rsidR="00A93813" w:rsidRPr="006124C2" w:rsidRDefault="00A93813" w:rsidP="00A93813">
            <w:pPr>
              <w:ind w:firstLine="0"/>
              <w:jc w:val="left"/>
              <w:rPr>
                <w:b/>
                <w:i/>
                <w:szCs w:val="22"/>
                <w:lang w:val="it-IT"/>
              </w:rPr>
            </w:pPr>
            <w:r w:rsidRPr="006124C2">
              <w:rPr>
                <w:b/>
                <w:i/>
                <w:sz w:val="22"/>
                <w:szCs w:val="22"/>
                <w:lang w:val="it-IT"/>
              </w:rPr>
              <w:t>Cuno</w:t>
            </w:r>
            <w:r w:rsidRPr="006124C2">
              <w:rPr>
                <w:b/>
                <w:i/>
                <w:sz w:val="22"/>
                <w:szCs w:val="22"/>
                <w:lang w:val="ro-RO"/>
              </w:rPr>
              <w:t xml:space="preserve">ştinţe </w:t>
            </w:r>
          </w:p>
        </w:tc>
        <w:tc>
          <w:tcPr>
            <w:tcW w:w="5776" w:type="dxa"/>
          </w:tcPr>
          <w:p w:rsidR="00A93813" w:rsidRPr="006124C2" w:rsidRDefault="00A93813" w:rsidP="00A93813">
            <w:pPr>
              <w:rPr>
                <w:szCs w:val="22"/>
                <w:lang w:val="ro-RO"/>
              </w:rPr>
            </w:pPr>
            <w:r w:rsidRPr="006124C2">
              <w:rPr>
                <w:b/>
                <w:i/>
                <w:sz w:val="22"/>
                <w:szCs w:val="22"/>
                <w:lang w:val="it-IT"/>
              </w:rPr>
              <w:t>Cuno</w:t>
            </w:r>
            <w:r w:rsidRPr="006124C2">
              <w:rPr>
                <w:b/>
                <w:i/>
                <w:sz w:val="22"/>
                <w:szCs w:val="22"/>
                <w:lang w:val="ro-RO"/>
              </w:rPr>
              <w:t xml:space="preserve">ştinţe </w:t>
            </w:r>
          </w:p>
        </w:tc>
      </w:tr>
      <w:tr w:rsidR="00A93813" w:rsidRPr="008D28F8" w:rsidTr="00A93813">
        <w:trPr>
          <w:trHeight w:val="275"/>
        </w:trPr>
        <w:tc>
          <w:tcPr>
            <w:tcW w:w="771" w:type="dxa"/>
          </w:tcPr>
          <w:p w:rsidR="00A93813" w:rsidRPr="006124C2" w:rsidRDefault="00A93813" w:rsidP="00A93813">
            <w:pPr>
              <w:ind w:firstLine="0"/>
              <w:rPr>
                <w:szCs w:val="22"/>
                <w:lang w:val="ro-RO"/>
              </w:rPr>
            </w:pPr>
            <w:r w:rsidRPr="006124C2">
              <w:rPr>
                <w:sz w:val="22"/>
                <w:szCs w:val="22"/>
                <w:lang w:val="ro-RO"/>
              </w:rPr>
              <w:t>1.4</w:t>
            </w:r>
          </w:p>
        </w:tc>
        <w:tc>
          <w:tcPr>
            <w:tcW w:w="3306" w:type="dxa"/>
          </w:tcPr>
          <w:p w:rsidR="00A93813" w:rsidRPr="006124C2" w:rsidRDefault="00A93813" w:rsidP="00A93813">
            <w:pPr>
              <w:ind w:firstLine="0"/>
              <w:rPr>
                <w:szCs w:val="22"/>
                <w:lang w:val="ro-RO"/>
              </w:rPr>
            </w:pPr>
            <w:r w:rsidRPr="006124C2">
              <w:rPr>
                <w:sz w:val="22"/>
                <w:szCs w:val="22"/>
                <w:lang w:val="ro-RO"/>
              </w:rPr>
              <w:t xml:space="preserve">Să definească </w:t>
            </w:r>
            <w:r w:rsidRPr="006124C2">
              <w:rPr>
                <w:rStyle w:val="xc"/>
                <w:color w:val="000000"/>
                <w:sz w:val="22"/>
                <w:szCs w:val="22"/>
                <w:lang w:val="ro-RO"/>
              </w:rPr>
              <w:t>conceptele, metodele şi teoriile utilizate în interpretarea şi compararea instituţiilor din dreptul naţional,</w:t>
            </w:r>
            <w:r w:rsidRPr="006124C2">
              <w:rPr>
                <w:rStyle w:val="xc"/>
                <w:rFonts w:ascii="Calibri" w:hAnsi="Calibri"/>
                <w:color w:val="000000"/>
                <w:sz w:val="22"/>
                <w:szCs w:val="22"/>
                <w:lang w:val="ro-RO"/>
              </w:rPr>
              <w:t xml:space="preserve"> </w:t>
            </w:r>
            <w:r w:rsidRPr="006124C2">
              <w:rPr>
                <w:sz w:val="22"/>
                <w:szCs w:val="22"/>
                <w:lang w:val="ro-RO"/>
              </w:rPr>
              <w:t>particularităţile instituţiilor politice, sistemul autorităţilor publice, modul lor de desemnare, atribuţiile organelor legislative, executive şi judiciare, raportul dintre autorităţile publice, cât şi echilibrul de colaborare între ele.</w:t>
            </w:r>
          </w:p>
        </w:tc>
        <w:tc>
          <w:tcPr>
            <w:tcW w:w="5776" w:type="dxa"/>
          </w:tcPr>
          <w:p w:rsidR="00A93813" w:rsidRPr="006124C2" w:rsidRDefault="00A93813" w:rsidP="00A93813">
            <w:pPr>
              <w:ind w:firstLine="0"/>
              <w:rPr>
                <w:rStyle w:val="xc"/>
                <w:color w:val="000000"/>
                <w:szCs w:val="22"/>
                <w:lang w:val="ro-RO"/>
              </w:rPr>
            </w:pPr>
            <w:r w:rsidRPr="006124C2">
              <w:rPr>
                <w:sz w:val="22"/>
                <w:szCs w:val="22"/>
                <w:lang w:val="ro-RO"/>
              </w:rPr>
              <w:t xml:space="preserve">1.4.1 Să specifice </w:t>
            </w:r>
            <w:r w:rsidRPr="006124C2">
              <w:rPr>
                <w:rStyle w:val="xc"/>
                <w:color w:val="000000"/>
                <w:sz w:val="22"/>
                <w:szCs w:val="22"/>
                <w:lang w:val="ro-RO"/>
              </w:rPr>
              <w:t>elementele sistemului instituţional ale Uniunii Europene şi metodele şi mijloacele juridice de adoptare a actelor normative într-o stuctură supranaţională;</w:t>
            </w:r>
          </w:p>
          <w:p w:rsidR="00A93813" w:rsidRPr="006124C2" w:rsidRDefault="00A93813" w:rsidP="00A93813">
            <w:pPr>
              <w:ind w:firstLine="0"/>
              <w:rPr>
                <w:rStyle w:val="xc"/>
                <w:color w:val="000000"/>
                <w:szCs w:val="22"/>
                <w:lang w:val="ro-RO"/>
              </w:rPr>
            </w:pPr>
          </w:p>
          <w:p w:rsidR="00A93813" w:rsidRPr="006124C2" w:rsidRDefault="00A93813" w:rsidP="00A93813">
            <w:pPr>
              <w:ind w:firstLine="0"/>
              <w:rPr>
                <w:rStyle w:val="xc"/>
                <w:color w:val="000000"/>
                <w:szCs w:val="22"/>
                <w:lang w:val="ro-RO"/>
              </w:rPr>
            </w:pPr>
            <w:r w:rsidRPr="006124C2">
              <w:rPr>
                <w:rStyle w:val="xc"/>
                <w:color w:val="000000"/>
                <w:sz w:val="22"/>
                <w:szCs w:val="22"/>
                <w:lang w:val="ro-RO"/>
              </w:rPr>
              <w:t>1.4.2 Să identifice esenţa dreptului Uniunii Europene în general şi a politicilor Uniunii Europene în special;</w:t>
            </w:r>
          </w:p>
          <w:p w:rsidR="00A93813" w:rsidRPr="006124C2" w:rsidRDefault="00A93813" w:rsidP="00A93813">
            <w:pPr>
              <w:ind w:firstLine="0"/>
              <w:rPr>
                <w:rStyle w:val="xc"/>
                <w:color w:val="000000"/>
                <w:szCs w:val="22"/>
                <w:lang w:val="ro-RO"/>
              </w:rPr>
            </w:pPr>
          </w:p>
          <w:p w:rsidR="00A93813" w:rsidRPr="006124C2" w:rsidRDefault="00A93813" w:rsidP="00A93813">
            <w:pPr>
              <w:ind w:firstLine="0"/>
              <w:rPr>
                <w:szCs w:val="22"/>
                <w:lang w:val="ro-RO"/>
              </w:rPr>
            </w:pPr>
            <w:r w:rsidRPr="006124C2">
              <w:rPr>
                <w:rStyle w:val="xc"/>
                <w:color w:val="000000"/>
                <w:sz w:val="22"/>
                <w:szCs w:val="22"/>
                <w:lang w:val="ro-RO"/>
              </w:rPr>
              <w:t xml:space="preserve">1.4.3 Să enumere actele normative care formează baza normativ-juridice a sistemului instituţional al Uniunii Europene şi a relaţiilor dintre Republica Moldova şi Uniunea Europeană. </w:t>
            </w:r>
          </w:p>
        </w:tc>
      </w:tr>
      <w:tr w:rsidR="00A93813" w:rsidRPr="008D28F8" w:rsidTr="00A93813">
        <w:trPr>
          <w:trHeight w:val="275"/>
        </w:trPr>
        <w:tc>
          <w:tcPr>
            <w:tcW w:w="771" w:type="dxa"/>
          </w:tcPr>
          <w:p w:rsidR="00A93813" w:rsidRPr="006124C2" w:rsidRDefault="00A93813" w:rsidP="00A93813">
            <w:pPr>
              <w:ind w:firstLine="0"/>
              <w:rPr>
                <w:szCs w:val="22"/>
                <w:lang w:val="ro-RO"/>
              </w:rPr>
            </w:pPr>
            <w:r w:rsidRPr="006124C2">
              <w:rPr>
                <w:sz w:val="22"/>
                <w:szCs w:val="22"/>
                <w:lang w:val="ro-RO"/>
              </w:rPr>
              <w:t>1.5</w:t>
            </w:r>
          </w:p>
        </w:tc>
        <w:tc>
          <w:tcPr>
            <w:tcW w:w="3306" w:type="dxa"/>
          </w:tcPr>
          <w:p w:rsidR="00A93813" w:rsidRPr="006124C2" w:rsidRDefault="00A93813" w:rsidP="00A93813">
            <w:pPr>
              <w:ind w:firstLine="0"/>
              <w:rPr>
                <w:szCs w:val="22"/>
                <w:lang w:val="ro-RO"/>
              </w:rPr>
            </w:pPr>
            <w:r w:rsidRPr="006124C2">
              <w:rPr>
                <w:sz w:val="22"/>
                <w:szCs w:val="22"/>
                <w:lang w:val="ro-RO"/>
              </w:rPr>
              <w:t>Să utilizeze şi să interpreteze normele ce reglementează relaţiile fundamentale în stat şi în societate, izvoarele dreptului şi locul acestuia în sistemul normativ social, drepturile şi libertăţile fundamentale ale omului şi garanţiile lor juridice, inclusiv metodele şi mijloacele de punere în aplicare a procesului în cauză.</w:t>
            </w:r>
          </w:p>
        </w:tc>
        <w:tc>
          <w:tcPr>
            <w:tcW w:w="5776" w:type="dxa"/>
          </w:tcPr>
          <w:p w:rsidR="00A93813" w:rsidRPr="006124C2" w:rsidRDefault="00A93813" w:rsidP="00A93813">
            <w:pPr>
              <w:ind w:firstLine="0"/>
              <w:rPr>
                <w:szCs w:val="22"/>
                <w:lang w:val="ro-RO"/>
              </w:rPr>
            </w:pPr>
            <w:r w:rsidRPr="006124C2">
              <w:rPr>
                <w:sz w:val="22"/>
                <w:szCs w:val="22"/>
                <w:lang w:val="ro-RO"/>
              </w:rPr>
              <w:t>1.5.1 Să definească prevederile principale ale dreptului Uniunii Europene în domeniul drepturilor omului şi ale politicilor UE;</w:t>
            </w:r>
          </w:p>
          <w:p w:rsidR="00A93813" w:rsidRPr="006124C2" w:rsidRDefault="00A93813" w:rsidP="00A93813">
            <w:pPr>
              <w:ind w:firstLine="0"/>
              <w:rPr>
                <w:szCs w:val="22"/>
                <w:lang w:val="ro-RO"/>
              </w:rPr>
            </w:pPr>
            <w:r w:rsidRPr="006124C2">
              <w:rPr>
                <w:sz w:val="22"/>
                <w:szCs w:val="22"/>
                <w:lang w:val="ro-RO"/>
              </w:rPr>
              <w:t>1.5.2 Să descrie conceptul şi esenţa politicilor Uniunii Europene şi a sistemelor instanţelor judecătoreşti şi financiar-bancar;</w:t>
            </w:r>
          </w:p>
          <w:p w:rsidR="00A93813" w:rsidRPr="006124C2" w:rsidRDefault="00A93813" w:rsidP="00135784">
            <w:pPr>
              <w:ind w:firstLine="0"/>
              <w:rPr>
                <w:szCs w:val="22"/>
                <w:lang w:val="ro-RO"/>
              </w:rPr>
            </w:pPr>
            <w:r w:rsidRPr="006124C2">
              <w:rPr>
                <w:sz w:val="22"/>
                <w:szCs w:val="22"/>
                <w:lang w:val="ro-RO"/>
              </w:rPr>
              <w:t xml:space="preserve">1.5.3 Să enumere actele normative care formează baza normativ-juridică a relaţiilor dintre </w:t>
            </w:r>
            <w:r w:rsidR="00135784">
              <w:rPr>
                <w:sz w:val="22"/>
                <w:szCs w:val="22"/>
                <w:lang w:val="ro-RO"/>
              </w:rPr>
              <w:t>R</w:t>
            </w:r>
            <w:r w:rsidRPr="006124C2">
              <w:rPr>
                <w:sz w:val="22"/>
                <w:szCs w:val="22"/>
                <w:lang w:val="ro-RO"/>
              </w:rPr>
              <w:t>epublica Moldova şi Uniunea Europeană.</w:t>
            </w:r>
          </w:p>
        </w:tc>
      </w:tr>
      <w:tr w:rsidR="00A93813" w:rsidRPr="006124C2" w:rsidTr="00A93813">
        <w:trPr>
          <w:trHeight w:val="264"/>
        </w:trPr>
        <w:tc>
          <w:tcPr>
            <w:tcW w:w="771" w:type="dxa"/>
          </w:tcPr>
          <w:p w:rsidR="00A93813" w:rsidRPr="006124C2" w:rsidRDefault="00A93813" w:rsidP="00A93813">
            <w:pPr>
              <w:ind w:firstLine="0"/>
              <w:rPr>
                <w:szCs w:val="22"/>
                <w:lang w:val="ro-RO"/>
              </w:rPr>
            </w:pPr>
          </w:p>
        </w:tc>
        <w:tc>
          <w:tcPr>
            <w:tcW w:w="3306" w:type="dxa"/>
          </w:tcPr>
          <w:p w:rsidR="00A93813" w:rsidRPr="006124C2" w:rsidRDefault="00A93813" w:rsidP="00A93813">
            <w:pPr>
              <w:jc w:val="left"/>
              <w:rPr>
                <w:b/>
                <w:i/>
                <w:szCs w:val="22"/>
                <w:lang w:val="ro-RO"/>
              </w:rPr>
            </w:pPr>
            <w:r w:rsidRPr="006124C2">
              <w:rPr>
                <w:b/>
                <w:i/>
                <w:sz w:val="22"/>
                <w:szCs w:val="22"/>
                <w:lang w:val="ro-RO"/>
              </w:rPr>
              <w:t xml:space="preserve">Abilităţi </w:t>
            </w:r>
          </w:p>
        </w:tc>
        <w:tc>
          <w:tcPr>
            <w:tcW w:w="5776" w:type="dxa"/>
          </w:tcPr>
          <w:p w:rsidR="00A93813" w:rsidRPr="006124C2" w:rsidRDefault="00A93813" w:rsidP="00A93813">
            <w:pPr>
              <w:rPr>
                <w:szCs w:val="22"/>
                <w:lang w:val="ro-RO"/>
              </w:rPr>
            </w:pPr>
            <w:r w:rsidRPr="006124C2">
              <w:rPr>
                <w:b/>
                <w:i/>
                <w:sz w:val="22"/>
                <w:szCs w:val="22"/>
                <w:lang w:val="ro-RO"/>
              </w:rPr>
              <w:t xml:space="preserve">Abilităţi </w:t>
            </w:r>
          </w:p>
        </w:tc>
      </w:tr>
      <w:tr w:rsidR="00A93813" w:rsidRPr="008D28F8" w:rsidTr="00A93813">
        <w:trPr>
          <w:trHeight w:val="275"/>
        </w:trPr>
        <w:tc>
          <w:tcPr>
            <w:tcW w:w="771" w:type="dxa"/>
          </w:tcPr>
          <w:p w:rsidR="00A93813" w:rsidRPr="006124C2" w:rsidRDefault="00A93813" w:rsidP="00A93813">
            <w:pPr>
              <w:ind w:firstLine="0"/>
              <w:rPr>
                <w:szCs w:val="22"/>
                <w:lang w:val="ro-RO"/>
              </w:rPr>
            </w:pPr>
            <w:r w:rsidRPr="006124C2">
              <w:rPr>
                <w:sz w:val="22"/>
                <w:szCs w:val="22"/>
                <w:lang w:val="ro-RO"/>
              </w:rPr>
              <w:t>2.3</w:t>
            </w:r>
          </w:p>
        </w:tc>
        <w:tc>
          <w:tcPr>
            <w:tcW w:w="3306" w:type="dxa"/>
          </w:tcPr>
          <w:p w:rsidR="00A93813" w:rsidRPr="006124C2" w:rsidRDefault="00A93813" w:rsidP="00A93813">
            <w:pPr>
              <w:ind w:firstLine="0"/>
              <w:rPr>
                <w:szCs w:val="22"/>
                <w:lang w:val="ro-RO"/>
              </w:rPr>
            </w:pPr>
            <w:r w:rsidRPr="006124C2">
              <w:rPr>
                <w:sz w:val="22"/>
                <w:szCs w:val="22"/>
                <w:lang w:val="ro-RO"/>
              </w:rPr>
              <w:t xml:space="preserve">Să </w:t>
            </w:r>
            <w:r w:rsidRPr="006124C2">
              <w:rPr>
                <w:rStyle w:val="xc"/>
                <w:color w:val="000000"/>
                <w:sz w:val="22"/>
                <w:szCs w:val="22"/>
                <w:lang w:val="ro-RO"/>
              </w:rPr>
              <w:t>realizeze studiul juridic şi diferenţa dintre prevederile relevante faţă de cele irelevante care au incidenţă în rezolvarea unor situaţii juridice specifice</w:t>
            </w:r>
            <w:r w:rsidRPr="006124C2">
              <w:rPr>
                <w:sz w:val="22"/>
                <w:szCs w:val="22"/>
                <w:lang w:val="ro-RO"/>
              </w:rPr>
              <w:t>.</w:t>
            </w:r>
          </w:p>
        </w:tc>
        <w:tc>
          <w:tcPr>
            <w:tcW w:w="5776" w:type="dxa"/>
          </w:tcPr>
          <w:p w:rsidR="00A93813" w:rsidRPr="006124C2" w:rsidRDefault="00A93813" w:rsidP="00A93813">
            <w:pPr>
              <w:ind w:firstLine="0"/>
              <w:rPr>
                <w:szCs w:val="22"/>
                <w:lang w:val="ro-RO"/>
              </w:rPr>
            </w:pPr>
            <w:r w:rsidRPr="006124C2">
              <w:rPr>
                <w:sz w:val="22"/>
                <w:szCs w:val="22"/>
                <w:lang w:val="ro-RO"/>
              </w:rPr>
              <w:t xml:space="preserve">2.3.1 Să </w:t>
            </w:r>
            <w:r w:rsidRPr="006124C2">
              <w:rPr>
                <w:rStyle w:val="xc"/>
                <w:color w:val="000000"/>
                <w:sz w:val="22"/>
                <w:szCs w:val="22"/>
                <w:lang w:val="ro-RO"/>
              </w:rPr>
              <w:t>explice mecanismele juridice de interacţiune dintre elementele sistemului instituţional al Uniunii Europene</w:t>
            </w:r>
            <w:r w:rsidRPr="006124C2">
              <w:rPr>
                <w:sz w:val="22"/>
                <w:szCs w:val="22"/>
                <w:lang w:val="ro-RO"/>
              </w:rPr>
              <w:t>;</w:t>
            </w:r>
          </w:p>
          <w:p w:rsidR="00A93813" w:rsidRPr="006124C2" w:rsidRDefault="00A93813" w:rsidP="00A93813">
            <w:pPr>
              <w:ind w:firstLine="0"/>
              <w:rPr>
                <w:szCs w:val="22"/>
                <w:lang w:val="ro-RO"/>
              </w:rPr>
            </w:pPr>
          </w:p>
          <w:p w:rsidR="00A93813" w:rsidRPr="006124C2" w:rsidRDefault="00A93813" w:rsidP="00A93813">
            <w:pPr>
              <w:ind w:firstLine="0"/>
              <w:rPr>
                <w:color w:val="000000"/>
                <w:szCs w:val="22"/>
                <w:lang w:val="ro-RO"/>
              </w:rPr>
            </w:pPr>
            <w:r w:rsidRPr="006124C2">
              <w:rPr>
                <w:sz w:val="22"/>
                <w:szCs w:val="22"/>
                <w:lang w:val="ro-RO"/>
              </w:rPr>
              <w:t>2.3.2 Să opereze cu terminologia specifică unui sistem supranaţional de adoptare şi implementare a actelor normative.</w:t>
            </w:r>
          </w:p>
        </w:tc>
      </w:tr>
      <w:tr w:rsidR="00A93813" w:rsidRPr="008D28F8" w:rsidTr="00A93813">
        <w:trPr>
          <w:trHeight w:val="275"/>
        </w:trPr>
        <w:tc>
          <w:tcPr>
            <w:tcW w:w="771" w:type="dxa"/>
          </w:tcPr>
          <w:p w:rsidR="00A93813" w:rsidRPr="006124C2" w:rsidRDefault="00A93813" w:rsidP="00A93813">
            <w:pPr>
              <w:ind w:firstLine="0"/>
              <w:rPr>
                <w:szCs w:val="22"/>
                <w:lang w:val="ro-RO"/>
              </w:rPr>
            </w:pPr>
            <w:r w:rsidRPr="006124C2">
              <w:rPr>
                <w:sz w:val="22"/>
                <w:szCs w:val="22"/>
                <w:lang w:val="ro-RO"/>
              </w:rPr>
              <w:t>2.4</w:t>
            </w:r>
          </w:p>
        </w:tc>
        <w:tc>
          <w:tcPr>
            <w:tcW w:w="3306" w:type="dxa"/>
          </w:tcPr>
          <w:p w:rsidR="00A93813" w:rsidRPr="006124C2" w:rsidRDefault="00A93813" w:rsidP="00A93813">
            <w:pPr>
              <w:ind w:firstLine="0"/>
              <w:rPr>
                <w:szCs w:val="22"/>
                <w:lang w:val="ro-RO"/>
              </w:rPr>
            </w:pPr>
            <w:r w:rsidRPr="006124C2">
              <w:rPr>
                <w:sz w:val="22"/>
                <w:szCs w:val="22"/>
                <w:lang w:val="ro-RO"/>
              </w:rPr>
              <w:t>Să analizeze şi să determine aspectele principale ale sistemelor supranaţionale şi străine de drept, inclusiv să e</w:t>
            </w:r>
            <w:r w:rsidRPr="006124C2">
              <w:rPr>
                <w:rStyle w:val="xc"/>
                <w:color w:val="000000"/>
                <w:sz w:val="22"/>
                <w:szCs w:val="22"/>
                <w:lang w:val="ro-RO"/>
              </w:rPr>
              <w:t>laboreze proiecte profesionale cu utilizarea legislaţiei naţionale, a celei europene şi internaţionale în vigoare</w:t>
            </w:r>
            <w:r w:rsidRPr="006124C2">
              <w:rPr>
                <w:sz w:val="22"/>
                <w:szCs w:val="22"/>
                <w:lang w:val="ro-RO"/>
              </w:rPr>
              <w:t>.</w:t>
            </w:r>
          </w:p>
        </w:tc>
        <w:tc>
          <w:tcPr>
            <w:tcW w:w="5776" w:type="dxa"/>
          </w:tcPr>
          <w:p w:rsidR="00A93813" w:rsidRPr="006124C2" w:rsidRDefault="00A93813" w:rsidP="00A93813">
            <w:pPr>
              <w:ind w:firstLine="0"/>
              <w:rPr>
                <w:szCs w:val="22"/>
                <w:lang w:val="ro-RO"/>
              </w:rPr>
            </w:pPr>
            <w:r w:rsidRPr="006124C2">
              <w:rPr>
                <w:sz w:val="22"/>
                <w:szCs w:val="22"/>
                <w:lang w:val="ro-RO"/>
              </w:rPr>
              <w:t>2.4.1 Să elaboreze propuneri fundamentate juridic de modificare a actelor normative naţionale prin prisma practicilor Uniunii Europene;</w:t>
            </w:r>
          </w:p>
          <w:p w:rsidR="00A93813" w:rsidRPr="006124C2" w:rsidRDefault="00A93813" w:rsidP="00A93813">
            <w:pPr>
              <w:ind w:firstLine="0"/>
              <w:rPr>
                <w:szCs w:val="22"/>
                <w:lang w:val="ro-RO"/>
              </w:rPr>
            </w:pPr>
            <w:r w:rsidRPr="006124C2">
              <w:rPr>
                <w:sz w:val="22"/>
                <w:szCs w:val="22"/>
                <w:lang w:val="ro-RO"/>
              </w:rPr>
              <w:t>2.4.2 Să schiţeze mecanismele juridice principale de armonizare a legislaţiei naţionale cu aquis-ul comunitar;</w:t>
            </w:r>
          </w:p>
          <w:p w:rsidR="00A93813" w:rsidRPr="006124C2" w:rsidRDefault="00A93813" w:rsidP="00592290">
            <w:pPr>
              <w:ind w:firstLine="0"/>
              <w:rPr>
                <w:szCs w:val="22"/>
                <w:lang w:val="ro-RO"/>
              </w:rPr>
            </w:pPr>
            <w:r w:rsidRPr="006124C2">
              <w:rPr>
                <w:sz w:val="22"/>
                <w:szCs w:val="22"/>
                <w:lang w:val="ro-RO"/>
              </w:rPr>
              <w:t xml:space="preserve">2.4.3 Să estimeze posibilitatea şi probabilitatea aplicării </w:t>
            </w:r>
            <w:r w:rsidR="00592290">
              <w:rPr>
                <w:sz w:val="22"/>
                <w:szCs w:val="22"/>
                <w:lang w:val="ro-RO"/>
              </w:rPr>
              <w:t>practicilor</w:t>
            </w:r>
            <w:r w:rsidRPr="006124C2">
              <w:rPr>
                <w:sz w:val="22"/>
                <w:szCs w:val="22"/>
                <w:lang w:val="ro-RO"/>
              </w:rPr>
              <w:t xml:space="preserve"> europene în diferite domenii asupra segmentelor similare ale sistemului juridic autohton.</w:t>
            </w:r>
          </w:p>
        </w:tc>
      </w:tr>
      <w:tr w:rsidR="00A93813" w:rsidRPr="008D28F8" w:rsidTr="00A93813">
        <w:trPr>
          <w:trHeight w:val="275"/>
        </w:trPr>
        <w:tc>
          <w:tcPr>
            <w:tcW w:w="771" w:type="dxa"/>
          </w:tcPr>
          <w:p w:rsidR="00A93813" w:rsidRPr="006124C2" w:rsidRDefault="00A93813" w:rsidP="00A93813">
            <w:pPr>
              <w:ind w:firstLine="0"/>
              <w:rPr>
                <w:szCs w:val="22"/>
                <w:lang w:val="ro-RO"/>
              </w:rPr>
            </w:pPr>
            <w:r w:rsidRPr="006124C2">
              <w:rPr>
                <w:sz w:val="22"/>
                <w:szCs w:val="22"/>
                <w:lang w:val="ro-RO"/>
              </w:rPr>
              <w:t>2.5</w:t>
            </w:r>
          </w:p>
        </w:tc>
        <w:tc>
          <w:tcPr>
            <w:tcW w:w="3306" w:type="dxa"/>
          </w:tcPr>
          <w:p w:rsidR="00A93813" w:rsidRPr="006124C2" w:rsidRDefault="00A93813" w:rsidP="00A93813">
            <w:pPr>
              <w:ind w:firstLine="0"/>
              <w:rPr>
                <w:szCs w:val="22"/>
                <w:lang w:val="ro-RO"/>
              </w:rPr>
            </w:pPr>
            <w:r w:rsidRPr="006124C2">
              <w:rPr>
                <w:sz w:val="22"/>
                <w:szCs w:val="22"/>
                <w:lang w:val="ro-RO"/>
              </w:rPr>
              <w:t xml:space="preserve">Să aplice cunoştinţele acumulate în practica cotidiană pentru atingerea obiectivului propus şi să </w:t>
            </w:r>
            <w:r w:rsidRPr="006124C2">
              <w:rPr>
                <w:rStyle w:val="xc"/>
                <w:color w:val="000000"/>
                <w:sz w:val="22"/>
                <w:szCs w:val="22"/>
                <w:lang w:val="ro-RO"/>
              </w:rPr>
              <w:t>realizeze un proiect sau un studiu privind raportul dintre instituţiile de drept naţional, cele de drept european şi cele din dreptul altor state</w:t>
            </w:r>
            <w:r w:rsidRPr="006124C2">
              <w:rPr>
                <w:rStyle w:val="xc"/>
                <w:rFonts w:ascii="Calibri" w:hAnsi="Calibri"/>
                <w:color w:val="000000"/>
                <w:sz w:val="22"/>
                <w:szCs w:val="22"/>
                <w:lang w:val="ro-RO"/>
              </w:rPr>
              <w:t>.</w:t>
            </w:r>
          </w:p>
        </w:tc>
        <w:tc>
          <w:tcPr>
            <w:tcW w:w="5776" w:type="dxa"/>
          </w:tcPr>
          <w:p w:rsidR="00A93813" w:rsidRPr="006124C2" w:rsidRDefault="00A93813" w:rsidP="00A93813">
            <w:pPr>
              <w:ind w:firstLine="0"/>
              <w:rPr>
                <w:szCs w:val="22"/>
                <w:lang w:val="ro-RO"/>
              </w:rPr>
            </w:pPr>
            <w:r w:rsidRPr="006124C2">
              <w:rPr>
                <w:sz w:val="22"/>
                <w:szCs w:val="22"/>
                <w:lang w:val="ro-RO"/>
              </w:rPr>
              <w:t xml:space="preserve">2.5.1 Să implementeze practicile Uniunii Europene în domeniul jurisprudenţei în procesul de identificare a mecanismelor juridice de reformare a sistemului autohton de luare a deciziilor; </w:t>
            </w:r>
          </w:p>
          <w:p w:rsidR="00A93813" w:rsidRPr="006124C2" w:rsidRDefault="00A93813" w:rsidP="00A93813">
            <w:pPr>
              <w:ind w:firstLine="0"/>
              <w:rPr>
                <w:szCs w:val="22"/>
                <w:lang w:val="ro-RO"/>
              </w:rPr>
            </w:pPr>
            <w:r w:rsidRPr="006124C2">
              <w:rPr>
                <w:sz w:val="22"/>
                <w:szCs w:val="22"/>
                <w:lang w:val="ro-RO"/>
              </w:rPr>
              <w:t>2.5.2 Să simuleze un mecanism juridic de garantare a aplicării în practica autohtonă a experienţei pozitive a U</w:t>
            </w:r>
            <w:r w:rsidR="00592290">
              <w:rPr>
                <w:sz w:val="22"/>
                <w:szCs w:val="22"/>
                <w:lang w:val="ro-RO"/>
              </w:rPr>
              <w:t>ni</w:t>
            </w:r>
            <w:r w:rsidRPr="006124C2">
              <w:rPr>
                <w:sz w:val="22"/>
                <w:szCs w:val="22"/>
                <w:lang w:val="ro-RO"/>
              </w:rPr>
              <w:t>unii Europene;</w:t>
            </w:r>
          </w:p>
          <w:p w:rsidR="00A93813" w:rsidRPr="006124C2" w:rsidRDefault="00A93813" w:rsidP="00A93813">
            <w:pPr>
              <w:ind w:firstLine="0"/>
              <w:rPr>
                <w:szCs w:val="22"/>
                <w:lang w:val="ro-RO"/>
              </w:rPr>
            </w:pPr>
            <w:r w:rsidRPr="006124C2">
              <w:rPr>
                <w:sz w:val="22"/>
                <w:szCs w:val="22"/>
                <w:lang w:val="ro-RO"/>
              </w:rPr>
              <w:t>2.5.3 Să modeleze situaţii de reglementare juridică a unui domeniu de activitate a legislativului sau executivului autohton conform practicilor europene.</w:t>
            </w:r>
          </w:p>
        </w:tc>
      </w:tr>
      <w:tr w:rsidR="00A93813" w:rsidRPr="006124C2" w:rsidTr="00A93813">
        <w:trPr>
          <w:trHeight w:val="264"/>
        </w:trPr>
        <w:tc>
          <w:tcPr>
            <w:tcW w:w="771" w:type="dxa"/>
          </w:tcPr>
          <w:p w:rsidR="00A93813" w:rsidRPr="006124C2" w:rsidRDefault="00A93813" w:rsidP="00A93813">
            <w:pPr>
              <w:ind w:firstLine="0"/>
              <w:rPr>
                <w:szCs w:val="22"/>
                <w:lang w:val="ro-RO"/>
              </w:rPr>
            </w:pPr>
          </w:p>
        </w:tc>
        <w:tc>
          <w:tcPr>
            <w:tcW w:w="3306" w:type="dxa"/>
          </w:tcPr>
          <w:p w:rsidR="00A93813" w:rsidRPr="006124C2" w:rsidRDefault="00A93813" w:rsidP="00A93813">
            <w:pPr>
              <w:ind w:firstLine="0"/>
              <w:jc w:val="left"/>
              <w:rPr>
                <w:b/>
                <w:i/>
                <w:szCs w:val="22"/>
                <w:lang w:val="ro-RO"/>
              </w:rPr>
            </w:pPr>
            <w:r w:rsidRPr="006124C2">
              <w:rPr>
                <w:b/>
                <w:i/>
                <w:sz w:val="22"/>
                <w:szCs w:val="22"/>
                <w:lang w:val="ro-RO"/>
              </w:rPr>
              <w:t xml:space="preserve">Competenţe </w:t>
            </w:r>
          </w:p>
        </w:tc>
        <w:tc>
          <w:tcPr>
            <w:tcW w:w="5776" w:type="dxa"/>
          </w:tcPr>
          <w:p w:rsidR="00A93813" w:rsidRPr="006124C2" w:rsidRDefault="00A93813" w:rsidP="00A93813">
            <w:pPr>
              <w:rPr>
                <w:szCs w:val="22"/>
                <w:lang w:val="ro-RO"/>
              </w:rPr>
            </w:pPr>
            <w:r w:rsidRPr="006124C2">
              <w:rPr>
                <w:b/>
                <w:i/>
                <w:sz w:val="22"/>
                <w:szCs w:val="22"/>
                <w:lang w:val="ro-RO"/>
              </w:rPr>
              <w:t xml:space="preserve">Competenţe </w:t>
            </w:r>
          </w:p>
        </w:tc>
      </w:tr>
      <w:tr w:rsidR="00A93813" w:rsidRPr="008D28F8" w:rsidTr="00A93813">
        <w:trPr>
          <w:trHeight w:val="275"/>
        </w:trPr>
        <w:tc>
          <w:tcPr>
            <w:tcW w:w="771" w:type="dxa"/>
          </w:tcPr>
          <w:p w:rsidR="00A93813" w:rsidRPr="006124C2" w:rsidRDefault="00A93813" w:rsidP="00A93813">
            <w:pPr>
              <w:ind w:firstLine="0"/>
              <w:rPr>
                <w:szCs w:val="22"/>
                <w:lang w:val="it-IT"/>
              </w:rPr>
            </w:pPr>
            <w:r w:rsidRPr="006124C2">
              <w:rPr>
                <w:sz w:val="22"/>
                <w:szCs w:val="22"/>
                <w:lang w:val="ro-RO"/>
              </w:rPr>
              <w:t>3.1</w:t>
            </w:r>
          </w:p>
        </w:tc>
        <w:tc>
          <w:tcPr>
            <w:tcW w:w="3306" w:type="dxa"/>
          </w:tcPr>
          <w:p w:rsidR="00A93813" w:rsidRPr="006124C2" w:rsidRDefault="00A93813" w:rsidP="00A93813">
            <w:pPr>
              <w:ind w:firstLine="0"/>
              <w:rPr>
                <w:szCs w:val="22"/>
                <w:lang w:val="it-IT"/>
              </w:rPr>
            </w:pPr>
            <w:r w:rsidRPr="006124C2">
              <w:rPr>
                <w:sz w:val="22"/>
                <w:szCs w:val="22"/>
                <w:lang w:val="ro-RO"/>
              </w:rPr>
              <w:t>Să aprecieze procesul de codificare a dreptului la nivel naţional, regional şi internaţional, precum şi formele şi metodele ce asigură interdependenţa acestora şi să fie capabil să e</w:t>
            </w:r>
            <w:r w:rsidRPr="006124C2">
              <w:rPr>
                <w:bCs/>
                <w:iCs/>
                <w:color w:val="000000"/>
                <w:sz w:val="22"/>
                <w:szCs w:val="22"/>
                <w:lang w:val="ro-RO"/>
              </w:rPr>
              <w:t xml:space="preserve">xecute  responsabil sarcinile profesionale, </w:t>
            </w:r>
            <w:r w:rsidRPr="006124C2">
              <w:rPr>
                <w:bCs/>
                <w:iCs/>
                <w:color w:val="000000"/>
                <w:sz w:val="22"/>
                <w:szCs w:val="22"/>
                <w:lang w:val="ro-RO"/>
              </w:rPr>
              <w:lastRenderedPageBreak/>
              <w:t>în condiţii de autonomie restrânsă şi asistenţă calificată</w:t>
            </w:r>
          </w:p>
        </w:tc>
        <w:tc>
          <w:tcPr>
            <w:tcW w:w="5776" w:type="dxa"/>
          </w:tcPr>
          <w:p w:rsidR="00A93813" w:rsidRPr="006124C2" w:rsidRDefault="00A93813" w:rsidP="00A93813">
            <w:pPr>
              <w:ind w:firstLine="0"/>
              <w:rPr>
                <w:szCs w:val="22"/>
                <w:lang w:val="ro-RO"/>
              </w:rPr>
            </w:pPr>
            <w:r w:rsidRPr="006124C2">
              <w:rPr>
                <w:sz w:val="22"/>
                <w:szCs w:val="22"/>
                <w:lang w:val="ro-RO"/>
              </w:rPr>
              <w:lastRenderedPageBreak/>
              <w:t>3.1.1 Să aprecieze procesul de edificare a sistemului instituţional în general şi a sistemului instanţelor judecătoreşti în special al Uniunii Europene;</w:t>
            </w:r>
          </w:p>
          <w:p w:rsidR="00A93813" w:rsidRPr="006124C2" w:rsidRDefault="00A93813" w:rsidP="00A93813">
            <w:pPr>
              <w:ind w:firstLine="0"/>
              <w:rPr>
                <w:szCs w:val="22"/>
                <w:lang w:val="ro-RO"/>
              </w:rPr>
            </w:pPr>
          </w:p>
          <w:p w:rsidR="00A93813" w:rsidRPr="006124C2" w:rsidRDefault="00A93813" w:rsidP="00A93813">
            <w:pPr>
              <w:ind w:firstLine="0"/>
              <w:rPr>
                <w:szCs w:val="22"/>
                <w:lang w:val="ro-RO"/>
              </w:rPr>
            </w:pPr>
            <w:r w:rsidRPr="006124C2">
              <w:rPr>
                <w:sz w:val="22"/>
                <w:szCs w:val="22"/>
                <w:lang w:val="ro-RO"/>
              </w:rPr>
              <w:t xml:space="preserve">3.1.2 Să evalueze practicile pozitive ale sistemului decizional al Uniunii Europene şi să aprecieze posibilitatea aplicabilităţii acestora în Republica Moldova.  </w:t>
            </w:r>
          </w:p>
        </w:tc>
      </w:tr>
      <w:tr w:rsidR="00A93813" w:rsidRPr="008D28F8" w:rsidTr="00A93813">
        <w:trPr>
          <w:trHeight w:val="275"/>
        </w:trPr>
        <w:tc>
          <w:tcPr>
            <w:tcW w:w="771" w:type="dxa"/>
          </w:tcPr>
          <w:p w:rsidR="00A93813" w:rsidRPr="006124C2" w:rsidRDefault="00A93813" w:rsidP="00A93813">
            <w:pPr>
              <w:ind w:firstLine="0"/>
              <w:rPr>
                <w:szCs w:val="22"/>
                <w:lang w:val="ro-RO"/>
              </w:rPr>
            </w:pPr>
            <w:r w:rsidRPr="006124C2">
              <w:rPr>
                <w:sz w:val="22"/>
                <w:szCs w:val="22"/>
                <w:lang w:val="ro-RO"/>
              </w:rPr>
              <w:lastRenderedPageBreak/>
              <w:t>3.2</w:t>
            </w:r>
          </w:p>
        </w:tc>
        <w:tc>
          <w:tcPr>
            <w:tcW w:w="3306" w:type="dxa"/>
          </w:tcPr>
          <w:p w:rsidR="00A93813" w:rsidRPr="006124C2" w:rsidRDefault="00A93813" w:rsidP="00A93813">
            <w:pPr>
              <w:ind w:firstLine="0"/>
              <w:rPr>
                <w:szCs w:val="22"/>
                <w:lang w:val="ro-RO"/>
              </w:rPr>
            </w:pPr>
            <w:r w:rsidRPr="006124C2">
              <w:rPr>
                <w:sz w:val="22"/>
                <w:szCs w:val="22"/>
                <w:lang w:val="ro-RO"/>
              </w:rPr>
              <w:t>Să evalueze aspectele teoretice şi practice a aplicabilităţii instituţiilor şi ramurilor de drept în condiţiile proceselor integraţioniste contemporane.</w:t>
            </w:r>
          </w:p>
        </w:tc>
        <w:tc>
          <w:tcPr>
            <w:tcW w:w="5776" w:type="dxa"/>
          </w:tcPr>
          <w:p w:rsidR="00A93813" w:rsidRPr="006124C2" w:rsidRDefault="00A93813" w:rsidP="00A93813">
            <w:pPr>
              <w:ind w:firstLine="0"/>
              <w:rPr>
                <w:szCs w:val="22"/>
                <w:lang w:val="ro-RO"/>
              </w:rPr>
            </w:pPr>
            <w:r w:rsidRPr="006124C2">
              <w:rPr>
                <w:sz w:val="22"/>
                <w:szCs w:val="22"/>
                <w:lang w:val="ro-RO"/>
              </w:rPr>
              <w:t xml:space="preserve">3.2.1 Să judece asupra argumentelor pro şi contre procesului de integrare a </w:t>
            </w:r>
            <w:r w:rsidR="00725ECB">
              <w:rPr>
                <w:sz w:val="22"/>
                <w:szCs w:val="22"/>
                <w:lang w:val="ro-RO"/>
              </w:rPr>
              <w:t>R</w:t>
            </w:r>
            <w:r w:rsidRPr="006124C2">
              <w:rPr>
                <w:sz w:val="22"/>
                <w:szCs w:val="22"/>
                <w:lang w:val="ro-RO"/>
              </w:rPr>
              <w:t>epublicii Moldova în Uniunea Europe</w:t>
            </w:r>
            <w:r w:rsidR="00725ECB">
              <w:rPr>
                <w:sz w:val="22"/>
                <w:szCs w:val="22"/>
                <w:lang w:val="ro-RO"/>
              </w:rPr>
              <w:t>a</w:t>
            </w:r>
            <w:r w:rsidRPr="006124C2">
              <w:rPr>
                <w:sz w:val="22"/>
                <w:szCs w:val="22"/>
                <w:lang w:val="ro-RO"/>
              </w:rPr>
              <w:t>nă;</w:t>
            </w:r>
          </w:p>
          <w:p w:rsidR="00A93813" w:rsidRPr="006124C2" w:rsidRDefault="00A93813" w:rsidP="00A93813">
            <w:pPr>
              <w:ind w:firstLine="0"/>
              <w:rPr>
                <w:szCs w:val="22"/>
                <w:lang w:val="ro-RO"/>
              </w:rPr>
            </w:pPr>
            <w:r w:rsidRPr="006124C2">
              <w:rPr>
                <w:sz w:val="22"/>
                <w:szCs w:val="22"/>
                <w:lang w:val="ro-RO"/>
              </w:rPr>
              <w:t>3.2.2 Să revizuiască parcursul european al Republicii Moldova pentru a identifica barierele normative şi mecanismele juridice de depăşire ale acestora;</w:t>
            </w:r>
          </w:p>
          <w:p w:rsidR="00A93813" w:rsidRPr="006124C2" w:rsidRDefault="00A93813" w:rsidP="00A93813">
            <w:pPr>
              <w:ind w:firstLine="0"/>
              <w:rPr>
                <w:szCs w:val="22"/>
                <w:lang w:val="ro-RO"/>
              </w:rPr>
            </w:pPr>
            <w:r w:rsidRPr="006124C2">
              <w:rPr>
                <w:sz w:val="22"/>
                <w:szCs w:val="22"/>
                <w:lang w:val="ro-RO"/>
              </w:rPr>
              <w:t>3.2.3 Să recomande metodele juridice adecvate de su</w:t>
            </w:r>
            <w:r w:rsidR="00725ECB">
              <w:rPr>
                <w:sz w:val="22"/>
                <w:szCs w:val="22"/>
                <w:lang w:val="ro-RO"/>
              </w:rPr>
              <w:t>p</w:t>
            </w:r>
            <w:r w:rsidRPr="006124C2">
              <w:rPr>
                <w:sz w:val="22"/>
                <w:szCs w:val="22"/>
                <w:lang w:val="ro-RO"/>
              </w:rPr>
              <w:t>linire a vidului de reglementare dintre relaţiile Republicii Moldova cu Uniunea Europeană;</w:t>
            </w:r>
          </w:p>
          <w:p w:rsidR="00A93813" w:rsidRPr="006124C2" w:rsidRDefault="00A93813" w:rsidP="00A93813">
            <w:pPr>
              <w:ind w:firstLine="0"/>
              <w:rPr>
                <w:szCs w:val="22"/>
                <w:lang w:val="ro-RO"/>
              </w:rPr>
            </w:pPr>
          </w:p>
        </w:tc>
      </w:tr>
    </w:tbl>
    <w:p w:rsidR="00A93813" w:rsidRDefault="00A93813" w:rsidP="00A93813">
      <w:pPr>
        <w:ind w:firstLine="0"/>
        <w:rPr>
          <w:lang w:val="ro-RO"/>
        </w:rPr>
      </w:pPr>
    </w:p>
    <w:p w:rsidR="00A93813" w:rsidRPr="000F2599" w:rsidRDefault="00A93813" w:rsidP="00A93813">
      <w:pPr>
        <w:ind w:firstLine="0"/>
        <w:rPr>
          <w:rFonts w:ascii="Cambria" w:hAnsi="Cambria"/>
          <w:szCs w:val="24"/>
          <w:lang w:val="ro-RO"/>
        </w:rPr>
      </w:pPr>
      <w:r w:rsidRPr="00293762">
        <w:rPr>
          <w:b/>
          <w:szCs w:val="24"/>
          <w:lang w:val="ro-RO"/>
        </w:rPr>
        <w:t xml:space="preserve">Bibliografie obligatorie </w:t>
      </w:r>
    </w:p>
    <w:p w:rsidR="00A93813" w:rsidRDefault="00A93813" w:rsidP="00A93813">
      <w:pPr>
        <w:ind w:firstLine="0"/>
        <w:rPr>
          <w:b/>
          <w:szCs w:val="24"/>
          <w:lang w:val="ro-RO"/>
        </w:rPr>
      </w:pPr>
    </w:p>
    <w:p w:rsidR="00D33F4E" w:rsidRDefault="00A93813" w:rsidP="00173E86">
      <w:pPr>
        <w:pStyle w:val="NoSpacing"/>
        <w:jc w:val="both"/>
        <w:rPr>
          <w:rFonts w:ascii="Times New Roman" w:hAnsi="Times New Roman"/>
          <w:sz w:val="24"/>
          <w:szCs w:val="24"/>
          <w:lang w:val="ro-RO"/>
        </w:rPr>
      </w:pPr>
      <w:r w:rsidRPr="001B64C7">
        <w:rPr>
          <w:rFonts w:ascii="Times New Roman" w:hAnsi="Times New Roman"/>
          <w:sz w:val="24"/>
          <w:szCs w:val="24"/>
          <w:lang w:val="ro-RO"/>
        </w:rPr>
        <w:t>1</w:t>
      </w:r>
      <w:r w:rsidR="00173E86">
        <w:rPr>
          <w:rFonts w:ascii="Times New Roman" w:hAnsi="Times New Roman"/>
          <w:sz w:val="24"/>
          <w:szCs w:val="24"/>
          <w:lang w:val="ro-RO"/>
        </w:rPr>
        <w:t>.</w:t>
      </w:r>
      <w:r w:rsidR="00D33F4E">
        <w:rPr>
          <w:rFonts w:ascii="Times New Roman" w:hAnsi="Times New Roman"/>
          <w:sz w:val="24"/>
          <w:szCs w:val="24"/>
          <w:lang w:val="ro-RO"/>
        </w:rPr>
        <w:t xml:space="preserve"> Cauia Alexandr, Drept European, Curs de Lecții. Mediateca ULIM</w:t>
      </w:r>
    </w:p>
    <w:p w:rsidR="00173E86" w:rsidRPr="00DB5EFE" w:rsidRDefault="00D33F4E" w:rsidP="00173E86">
      <w:pPr>
        <w:pStyle w:val="NoSpacing"/>
        <w:jc w:val="both"/>
        <w:rPr>
          <w:rFonts w:ascii="Times New Roman" w:hAnsi="Times New Roman"/>
          <w:sz w:val="20"/>
          <w:szCs w:val="20"/>
          <w:lang w:val="ro-RO"/>
        </w:rPr>
      </w:pPr>
      <w:r w:rsidRPr="00D33F4E">
        <w:rPr>
          <w:rFonts w:ascii="Times New Roman" w:hAnsi="Times New Roman"/>
        </w:rPr>
        <w:t>2.</w:t>
      </w:r>
      <w:r>
        <w:t xml:space="preserve"> </w:t>
      </w:r>
      <w:hyperlink r:id="rId7" w:history="1">
        <w:r w:rsidR="00173E86" w:rsidRPr="00173E86">
          <w:rPr>
            <w:rFonts w:ascii="Times New Roman" w:hAnsi="Times New Roman"/>
            <w:bCs/>
            <w:sz w:val="24"/>
            <w:szCs w:val="24"/>
            <w:lang w:val="ro-RO"/>
          </w:rPr>
          <w:t>Craig P.</w:t>
        </w:r>
      </w:hyperlink>
      <w:r w:rsidR="00173E86" w:rsidRPr="00173E86">
        <w:rPr>
          <w:rFonts w:ascii="Times New Roman" w:hAnsi="Times New Roman"/>
          <w:bCs/>
          <w:sz w:val="24"/>
          <w:szCs w:val="24"/>
          <w:lang w:val="ro-RO"/>
        </w:rPr>
        <w:t>, Grenadinne de Burca</w:t>
      </w:r>
      <w:hyperlink r:id="rId8" w:history="1">
        <w:r w:rsidR="00173E86" w:rsidRPr="00173E86">
          <w:rPr>
            <w:rFonts w:ascii="Times New Roman" w:hAnsi="Times New Roman"/>
            <w:sz w:val="24"/>
            <w:szCs w:val="24"/>
            <w:lang w:val="ro-RO"/>
          </w:rPr>
          <w:t xml:space="preserve"> </w:t>
        </w:r>
        <w:r w:rsidR="00173E86" w:rsidRPr="00173E86">
          <w:rPr>
            <w:rFonts w:ascii="Times New Roman" w:hAnsi="Times New Roman"/>
            <w:iCs/>
            <w:sz w:val="24"/>
            <w:szCs w:val="24"/>
            <w:lang w:val="ro-RO"/>
          </w:rPr>
          <w:t xml:space="preserve">Dreptul Uniunii Europene. Comentarii, jurisprudenţă şi doctrină. Ediția a VI. </w:t>
        </w:r>
        <w:r w:rsidR="00173E86" w:rsidRPr="00173E86">
          <w:rPr>
            <w:rFonts w:ascii="Times New Roman" w:hAnsi="Times New Roman"/>
            <w:sz w:val="24"/>
            <w:szCs w:val="24"/>
            <w:lang w:val="ro-RO"/>
          </w:rPr>
          <w:t>Bucureşti: Hamangiu, 2017.</w:t>
        </w:r>
      </w:hyperlink>
      <w:r w:rsidR="00173E86" w:rsidRPr="00173E86">
        <w:rPr>
          <w:rFonts w:ascii="Times New Roman" w:hAnsi="Times New Roman"/>
          <w:sz w:val="24"/>
          <w:szCs w:val="24"/>
          <w:lang w:val="ro-RO"/>
        </w:rPr>
        <w:t xml:space="preserve"> 1413 p.</w:t>
      </w:r>
    </w:p>
    <w:p w:rsidR="00A93813" w:rsidRDefault="00D33F4E" w:rsidP="00A93813">
      <w:pPr>
        <w:pStyle w:val="NoSpacing"/>
        <w:jc w:val="both"/>
        <w:rPr>
          <w:rFonts w:ascii="Times New Roman" w:hAnsi="Times New Roman"/>
          <w:sz w:val="24"/>
          <w:szCs w:val="24"/>
          <w:lang w:val="ro-RO"/>
        </w:rPr>
      </w:pPr>
      <w:r>
        <w:rPr>
          <w:rFonts w:ascii="Times New Roman" w:hAnsi="Times New Roman"/>
          <w:bCs/>
          <w:sz w:val="24"/>
          <w:szCs w:val="24"/>
          <w:lang w:val="ro-RO"/>
        </w:rPr>
        <w:t>3</w:t>
      </w:r>
      <w:r w:rsidR="00A93813">
        <w:rPr>
          <w:rFonts w:ascii="Times New Roman" w:hAnsi="Times New Roman"/>
          <w:bCs/>
          <w:sz w:val="24"/>
          <w:szCs w:val="24"/>
          <w:lang w:val="ro-RO"/>
        </w:rPr>
        <w:t xml:space="preserve">. </w:t>
      </w:r>
      <w:r w:rsidR="00A93813" w:rsidRPr="001B64C7">
        <w:rPr>
          <w:rFonts w:ascii="Times New Roman" w:hAnsi="Times New Roman"/>
          <w:bCs/>
          <w:sz w:val="24"/>
          <w:szCs w:val="24"/>
          <w:lang w:val="ro-RO"/>
        </w:rPr>
        <w:t xml:space="preserve">Diaconu N. </w:t>
      </w:r>
      <w:r w:rsidR="00A93813" w:rsidRPr="001B64C7">
        <w:rPr>
          <w:rFonts w:ascii="Times New Roman" w:hAnsi="Times New Roman"/>
          <w:sz w:val="24"/>
          <w:szCs w:val="24"/>
          <w:lang w:val="ro-RO"/>
        </w:rPr>
        <w:t xml:space="preserve"> </w:t>
      </w:r>
      <w:r w:rsidR="00A93813" w:rsidRPr="001B64C7">
        <w:rPr>
          <w:rFonts w:ascii="Times New Roman" w:hAnsi="Times New Roman"/>
          <w:iCs/>
          <w:sz w:val="24"/>
          <w:szCs w:val="24"/>
          <w:lang w:val="ro-RO"/>
        </w:rPr>
        <w:t xml:space="preserve">Dreptul Uniunii Europene. </w:t>
      </w:r>
      <w:r w:rsidR="00A93813">
        <w:rPr>
          <w:rFonts w:ascii="Times New Roman" w:hAnsi="Times New Roman"/>
          <w:iCs/>
          <w:sz w:val="24"/>
          <w:szCs w:val="24"/>
          <w:lang w:val="ro-RO"/>
        </w:rPr>
        <w:t>Partea generală</w:t>
      </w:r>
      <w:r w:rsidR="00A93813" w:rsidRPr="001B64C7">
        <w:rPr>
          <w:rFonts w:ascii="Times New Roman" w:hAnsi="Times New Roman"/>
          <w:sz w:val="24"/>
          <w:szCs w:val="24"/>
          <w:lang w:val="ro-RO"/>
        </w:rPr>
        <w:t xml:space="preserve">. Bucureşti: Lumina Lex, 2007. </w:t>
      </w:r>
      <w:r w:rsidR="00A93813">
        <w:rPr>
          <w:rFonts w:ascii="Times New Roman" w:hAnsi="Times New Roman"/>
          <w:sz w:val="24"/>
          <w:szCs w:val="24"/>
          <w:lang w:val="ro-RO"/>
        </w:rPr>
        <w:t>328</w:t>
      </w:r>
      <w:r w:rsidR="00A93813" w:rsidRPr="001B64C7">
        <w:rPr>
          <w:rFonts w:ascii="Times New Roman" w:hAnsi="Times New Roman"/>
          <w:sz w:val="24"/>
          <w:szCs w:val="24"/>
          <w:lang w:val="ro-RO"/>
        </w:rPr>
        <w:t xml:space="preserve"> p.</w:t>
      </w:r>
    </w:p>
    <w:p w:rsidR="001B49B3" w:rsidRDefault="00D33F4E" w:rsidP="00A93813">
      <w:pPr>
        <w:pStyle w:val="NoSpacing"/>
        <w:jc w:val="both"/>
        <w:rPr>
          <w:rFonts w:ascii="Times New Roman" w:hAnsi="Times New Roman"/>
          <w:sz w:val="24"/>
          <w:szCs w:val="24"/>
          <w:lang w:val="ro-RO"/>
        </w:rPr>
      </w:pPr>
      <w:r>
        <w:rPr>
          <w:rFonts w:ascii="Times New Roman" w:hAnsi="Times New Roman"/>
          <w:sz w:val="24"/>
          <w:szCs w:val="24"/>
          <w:lang w:val="ro-RO"/>
        </w:rPr>
        <w:t>4</w:t>
      </w:r>
      <w:r w:rsidR="00A93813">
        <w:rPr>
          <w:rFonts w:ascii="Times New Roman" w:hAnsi="Times New Roman"/>
          <w:sz w:val="24"/>
          <w:szCs w:val="24"/>
          <w:lang w:val="ro-RO"/>
        </w:rPr>
        <w:t xml:space="preserve">. </w:t>
      </w:r>
      <w:r w:rsidR="00F35113">
        <w:rPr>
          <w:rFonts w:ascii="Times New Roman" w:hAnsi="Times New Roman"/>
          <w:sz w:val="24"/>
          <w:szCs w:val="24"/>
          <w:lang w:val="ro-RO"/>
        </w:rPr>
        <w:t>Manualul de Dreptul european privind nediscriminarea</w:t>
      </w:r>
      <w:r w:rsidR="001B49B3">
        <w:rPr>
          <w:rFonts w:ascii="Times New Roman" w:hAnsi="Times New Roman"/>
          <w:sz w:val="24"/>
          <w:szCs w:val="24"/>
          <w:lang w:val="ro-RO"/>
        </w:rPr>
        <w:t>. FRA, 2018</w:t>
      </w:r>
    </w:p>
    <w:p w:rsidR="001B49B3" w:rsidRDefault="00135784" w:rsidP="00A93813">
      <w:pPr>
        <w:pStyle w:val="NoSpacing"/>
        <w:jc w:val="both"/>
        <w:rPr>
          <w:rFonts w:ascii="Times New Roman" w:hAnsi="Times New Roman"/>
          <w:sz w:val="24"/>
          <w:szCs w:val="24"/>
          <w:lang w:val="ro-RO"/>
        </w:rPr>
      </w:pPr>
      <w:hyperlink r:id="rId9" w:history="1">
        <w:r w:rsidR="001B49B3" w:rsidRPr="00255E4B">
          <w:rPr>
            <w:rStyle w:val="Hyperlink"/>
            <w:rFonts w:ascii="Times New Roman" w:hAnsi="Times New Roman"/>
            <w:sz w:val="24"/>
            <w:szCs w:val="24"/>
            <w:lang w:val="ro-RO"/>
          </w:rPr>
          <w:t>https://fra.europa.eu/sites/default/files/fra_uploads/fra-2018-handbook-non-discrimination-law-2018_ro.pdf</w:t>
        </w:r>
      </w:hyperlink>
    </w:p>
    <w:p w:rsidR="00A93813" w:rsidRPr="001B64C7" w:rsidRDefault="00D33F4E" w:rsidP="00A93813">
      <w:pPr>
        <w:pStyle w:val="NoSpacing"/>
        <w:jc w:val="both"/>
        <w:rPr>
          <w:rFonts w:ascii="Times New Roman" w:hAnsi="Times New Roman"/>
          <w:sz w:val="24"/>
          <w:szCs w:val="24"/>
          <w:lang w:val="ro-RO"/>
        </w:rPr>
      </w:pPr>
      <w:r>
        <w:rPr>
          <w:rFonts w:ascii="Times New Roman" w:hAnsi="Times New Roman"/>
          <w:sz w:val="24"/>
          <w:szCs w:val="24"/>
          <w:lang w:val="ro-RO"/>
        </w:rPr>
        <w:t xml:space="preserve">5. </w:t>
      </w:r>
      <w:r w:rsidR="00A93813" w:rsidRPr="00D84137">
        <w:rPr>
          <w:rFonts w:ascii="Times New Roman" w:hAnsi="Times New Roman"/>
          <w:lang w:val="ro-RO"/>
        </w:rPr>
        <w:t xml:space="preserve">Vătăman D., </w:t>
      </w:r>
      <w:r w:rsidR="00A93813" w:rsidRPr="00D84137">
        <w:rPr>
          <w:rFonts w:ascii="Times New Roman" w:hAnsi="Times New Roman"/>
          <w:iCs/>
          <w:lang w:val="ro-RO"/>
        </w:rPr>
        <w:t>Drept instituţional al Uniunii Europene. Curs universitar</w:t>
      </w:r>
      <w:r w:rsidR="00A93813" w:rsidRPr="00D84137">
        <w:rPr>
          <w:rFonts w:ascii="Times New Roman" w:hAnsi="Times New Roman"/>
          <w:lang w:val="ro-RO"/>
        </w:rPr>
        <w:t>, Ediţia a II-a, Bucureşti: Universul Juridic, 2011, 304 p.</w:t>
      </w:r>
    </w:p>
    <w:p w:rsidR="00A93813" w:rsidRPr="006124C2" w:rsidRDefault="00A93813" w:rsidP="00A93813">
      <w:pPr>
        <w:spacing w:line="360" w:lineRule="auto"/>
        <w:ind w:right="7" w:firstLine="0"/>
        <w:rPr>
          <w:b/>
          <w:lang w:val="ro-RO"/>
        </w:rPr>
      </w:pPr>
    </w:p>
    <w:p w:rsidR="00A93813" w:rsidRPr="00EF5FFA" w:rsidRDefault="00A93813" w:rsidP="00A93813">
      <w:pPr>
        <w:spacing w:line="360" w:lineRule="auto"/>
        <w:ind w:right="7" w:firstLine="0"/>
        <w:rPr>
          <w:b/>
          <w:sz w:val="22"/>
          <w:szCs w:val="22"/>
          <w:lang w:val="ro-RO"/>
        </w:rPr>
      </w:pPr>
      <w:r w:rsidRPr="006124C2">
        <w:rPr>
          <w:b/>
          <w:lang w:val="ro-RO"/>
        </w:rPr>
        <w:t>Bibliografie suplimentar</w:t>
      </w:r>
      <w:r>
        <w:rPr>
          <w:b/>
          <w:lang w:val="ro-RO"/>
        </w:rPr>
        <w:t xml:space="preserve">ă </w:t>
      </w:r>
      <w:r w:rsidRPr="00E4324F">
        <w:rPr>
          <w:b/>
          <w:lang w:val="ro-RO"/>
        </w:rPr>
        <w:t xml:space="preserve">/ </w:t>
      </w:r>
      <w:r w:rsidRPr="00E4324F">
        <w:rPr>
          <w:i/>
          <w:lang w:val="ro-RO"/>
        </w:rPr>
        <w:t>Additional sources</w:t>
      </w:r>
      <w:r w:rsidRPr="00E4324F">
        <w:rPr>
          <w:b/>
          <w:i/>
          <w:lang w:val="ro-RO"/>
        </w:rPr>
        <w:t>:</w:t>
      </w:r>
      <w:r>
        <w:rPr>
          <w:b/>
          <w:lang w:val="ro-RO"/>
        </w:rPr>
        <w:t xml:space="preserve"> </w:t>
      </w:r>
    </w:p>
    <w:p w:rsidR="00A93813" w:rsidRPr="001B64C7" w:rsidRDefault="001B49B3" w:rsidP="00A93813">
      <w:pPr>
        <w:pStyle w:val="NoSpacing"/>
        <w:jc w:val="both"/>
        <w:rPr>
          <w:rFonts w:ascii="Times New Roman" w:hAnsi="Times New Roman"/>
          <w:sz w:val="24"/>
          <w:szCs w:val="24"/>
          <w:lang w:val="ro-RO"/>
        </w:rPr>
      </w:pPr>
      <w:r>
        <w:rPr>
          <w:rFonts w:ascii="Times New Roman" w:hAnsi="Times New Roman"/>
          <w:bCs/>
          <w:sz w:val="24"/>
          <w:szCs w:val="24"/>
          <w:lang w:val="ro-RO"/>
        </w:rPr>
        <w:t>1</w:t>
      </w:r>
      <w:r w:rsidR="00A93813">
        <w:rPr>
          <w:rFonts w:ascii="Times New Roman" w:hAnsi="Times New Roman"/>
          <w:bCs/>
          <w:sz w:val="24"/>
          <w:szCs w:val="24"/>
          <w:lang w:val="ro-RO"/>
        </w:rPr>
        <w:t xml:space="preserve">. </w:t>
      </w:r>
      <w:r w:rsidR="00A93813" w:rsidRPr="001B64C7">
        <w:rPr>
          <w:rFonts w:ascii="Times New Roman" w:hAnsi="Times New Roman"/>
          <w:bCs/>
          <w:sz w:val="24"/>
          <w:szCs w:val="24"/>
          <w:lang w:val="ro-RO"/>
        </w:rPr>
        <w:t>Catană Emilia L.</w:t>
      </w:r>
      <w:r w:rsidR="00A93813" w:rsidRPr="001B64C7">
        <w:rPr>
          <w:rFonts w:ascii="Times New Roman" w:hAnsi="Times New Roman"/>
          <w:sz w:val="24"/>
          <w:szCs w:val="24"/>
          <w:lang w:val="ro-RO"/>
        </w:rPr>
        <w:t xml:space="preserve"> </w:t>
      </w:r>
      <w:r w:rsidR="00A93813" w:rsidRPr="001B64C7">
        <w:rPr>
          <w:rFonts w:ascii="Times New Roman" w:hAnsi="Times New Roman"/>
          <w:iCs/>
          <w:sz w:val="24"/>
          <w:szCs w:val="24"/>
          <w:lang w:val="ro-RO"/>
        </w:rPr>
        <w:t>Principiile bunei guvernări - Evoluţii europene şi studii comparative</w:t>
      </w:r>
      <w:r w:rsidR="00A93813" w:rsidRPr="001B64C7">
        <w:rPr>
          <w:rFonts w:ascii="Times New Roman" w:hAnsi="Times New Roman"/>
          <w:sz w:val="24"/>
          <w:szCs w:val="24"/>
          <w:lang w:val="ro-RO"/>
        </w:rPr>
        <w:t xml:space="preserve">. Bucureşti: Universul Juridic, 2009. </w:t>
      </w:r>
      <w:r w:rsidR="00A93813">
        <w:rPr>
          <w:rFonts w:ascii="Times New Roman" w:hAnsi="Times New Roman"/>
          <w:sz w:val="24"/>
          <w:szCs w:val="24"/>
          <w:lang w:val="ro-RO"/>
        </w:rPr>
        <w:t>360</w:t>
      </w:r>
      <w:r w:rsidR="00A93813" w:rsidRPr="001B64C7">
        <w:rPr>
          <w:rFonts w:ascii="Times New Roman" w:hAnsi="Times New Roman"/>
          <w:sz w:val="24"/>
          <w:szCs w:val="24"/>
          <w:lang w:val="ro-RO"/>
        </w:rPr>
        <w:t xml:space="preserve"> p.</w:t>
      </w:r>
    </w:p>
    <w:p w:rsidR="00A93813" w:rsidRDefault="001B49B3" w:rsidP="00A93813">
      <w:pPr>
        <w:pStyle w:val="NoSpacing"/>
        <w:rPr>
          <w:rFonts w:ascii="Times New Roman" w:hAnsi="Times New Roman"/>
          <w:sz w:val="24"/>
          <w:szCs w:val="24"/>
          <w:lang w:val="ro-RO"/>
        </w:rPr>
      </w:pPr>
      <w:r>
        <w:rPr>
          <w:rFonts w:ascii="Times New Roman" w:hAnsi="Times New Roman"/>
          <w:sz w:val="24"/>
          <w:szCs w:val="24"/>
          <w:lang w:val="ro-RO"/>
        </w:rPr>
        <w:t>2</w:t>
      </w:r>
      <w:r w:rsidR="00A93813" w:rsidRPr="00D84137">
        <w:rPr>
          <w:rFonts w:ascii="Times New Roman" w:hAnsi="Times New Roman"/>
          <w:sz w:val="24"/>
          <w:szCs w:val="24"/>
          <w:lang w:val="ro-RO"/>
        </w:rPr>
        <w:t>.</w:t>
      </w:r>
      <w:r w:rsidR="00A93813" w:rsidRPr="00D84137">
        <w:rPr>
          <w:lang w:val="ro-RO"/>
        </w:rPr>
        <w:t xml:space="preserve"> </w:t>
      </w:r>
      <w:r w:rsidR="00A93813" w:rsidRPr="004C5BE4">
        <w:rPr>
          <w:rFonts w:ascii="Times New Roman" w:eastAsia="Calibri" w:hAnsi="Times New Roman"/>
          <w:sz w:val="24"/>
          <w:szCs w:val="24"/>
        </w:rPr>
        <w:t>Craig</w:t>
      </w:r>
      <w:r w:rsidR="00A93813" w:rsidRPr="004C5BE4">
        <w:rPr>
          <w:rFonts w:ascii="Times New Roman" w:hAnsi="Times New Roman"/>
          <w:sz w:val="24"/>
          <w:szCs w:val="24"/>
        </w:rPr>
        <w:t xml:space="preserve"> P.</w:t>
      </w:r>
      <w:r w:rsidR="00A93813" w:rsidRPr="004C5BE4">
        <w:rPr>
          <w:rStyle w:val="separator"/>
          <w:rFonts w:ascii="Times New Roman" w:eastAsia="Calibri" w:hAnsi="Times New Roman"/>
          <w:sz w:val="24"/>
          <w:szCs w:val="24"/>
          <w:shd w:val="clear" w:color="auto" w:fill="FFFFFF"/>
        </w:rPr>
        <w:t>,</w:t>
      </w:r>
      <w:r w:rsidR="00A93813" w:rsidRPr="004C5BE4">
        <w:rPr>
          <w:rFonts w:ascii="Times New Roman" w:hAnsi="Times New Roman"/>
          <w:sz w:val="24"/>
          <w:szCs w:val="24"/>
          <w:shd w:val="clear" w:color="auto" w:fill="FFFFFF"/>
        </w:rPr>
        <w:t> </w:t>
      </w:r>
      <w:hyperlink r:id="rId10" w:history="1">
        <w:r w:rsidR="00A93813" w:rsidRPr="004C5BE4">
          <w:rPr>
            <w:rStyle w:val="Hyperlink"/>
            <w:rFonts w:ascii="Times New Roman" w:eastAsia="Calibri" w:hAnsi="Times New Roman"/>
            <w:color w:val="auto"/>
            <w:sz w:val="24"/>
            <w:szCs w:val="24"/>
            <w:u w:val="none"/>
            <w:shd w:val="clear" w:color="auto" w:fill="FFFFFF"/>
          </w:rPr>
          <w:t>Grainne de Burca</w:t>
        </w:r>
      </w:hyperlink>
      <w:r w:rsidR="00A93813" w:rsidRPr="004C5BE4">
        <w:rPr>
          <w:rFonts w:ascii="Times New Roman" w:hAnsi="Times New Roman"/>
          <w:sz w:val="24"/>
          <w:szCs w:val="24"/>
        </w:rPr>
        <w:t xml:space="preserve">, Dreptul Uniunii Europene. </w:t>
      </w:r>
      <w:proofErr w:type="gramStart"/>
      <w:r w:rsidR="00A93813" w:rsidRPr="004C5BE4">
        <w:rPr>
          <w:rFonts w:ascii="Times New Roman" w:hAnsi="Times New Roman"/>
          <w:sz w:val="24"/>
          <w:szCs w:val="24"/>
        </w:rPr>
        <w:t>Comentarii, jurisprudenta si doctrina.</w:t>
      </w:r>
      <w:proofErr w:type="gramEnd"/>
      <w:r w:rsidR="00A93813" w:rsidRPr="004C5BE4">
        <w:rPr>
          <w:rFonts w:ascii="Times New Roman" w:hAnsi="Times New Roman"/>
          <w:sz w:val="24"/>
          <w:szCs w:val="24"/>
        </w:rPr>
        <w:t xml:space="preserve"> </w:t>
      </w:r>
      <w:proofErr w:type="gramStart"/>
      <w:r w:rsidR="00A93813" w:rsidRPr="004C5BE4">
        <w:rPr>
          <w:rFonts w:ascii="Times New Roman" w:hAnsi="Times New Roman"/>
          <w:sz w:val="24"/>
          <w:szCs w:val="24"/>
        </w:rPr>
        <w:t>Editia a VI-a.</w:t>
      </w:r>
      <w:proofErr w:type="gramEnd"/>
      <w:r w:rsidR="00A93813" w:rsidRPr="004C5BE4">
        <w:rPr>
          <w:rFonts w:ascii="Times New Roman" w:hAnsi="Times New Roman"/>
          <w:sz w:val="24"/>
          <w:szCs w:val="24"/>
        </w:rPr>
        <w:t xml:space="preserve"> Bucure</w:t>
      </w:r>
      <w:r w:rsidR="00A93813" w:rsidRPr="004C5BE4">
        <w:rPr>
          <w:rFonts w:ascii="Times New Roman" w:hAnsi="Times New Roman"/>
          <w:sz w:val="24"/>
          <w:szCs w:val="24"/>
          <w:lang w:val="ro-RO"/>
        </w:rPr>
        <w:t>ști: Hamangiu, 2017. 14</w:t>
      </w:r>
      <w:r w:rsidR="004C1514">
        <w:rPr>
          <w:rFonts w:ascii="Times New Roman" w:hAnsi="Times New Roman"/>
          <w:sz w:val="24"/>
          <w:szCs w:val="24"/>
          <w:lang w:val="ro-RO"/>
        </w:rPr>
        <w:t>13</w:t>
      </w:r>
      <w:r w:rsidR="00A93813" w:rsidRPr="004C5BE4">
        <w:rPr>
          <w:rFonts w:ascii="Times New Roman" w:hAnsi="Times New Roman"/>
          <w:sz w:val="24"/>
          <w:szCs w:val="24"/>
          <w:lang w:val="ro-RO"/>
        </w:rPr>
        <w:t>p.</w:t>
      </w:r>
    </w:p>
    <w:p w:rsidR="00A93813" w:rsidRPr="00D84137" w:rsidRDefault="001B49B3" w:rsidP="00A93813">
      <w:pPr>
        <w:pStyle w:val="NoSpacing"/>
        <w:rPr>
          <w:rFonts w:ascii="Times New Roman" w:hAnsi="Times New Roman"/>
          <w:sz w:val="24"/>
          <w:szCs w:val="24"/>
          <w:lang w:val="ro-RO"/>
        </w:rPr>
      </w:pPr>
      <w:r>
        <w:rPr>
          <w:rFonts w:ascii="Times New Roman" w:hAnsi="Times New Roman"/>
          <w:sz w:val="24"/>
          <w:szCs w:val="24"/>
          <w:lang w:val="ro-RO"/>
        </w:rPr>
        <w:t>3</w:t>
      </w:r>
      <w:r w:rsidR="00A93813">
        <w:rPr>
          <w:rFonts w:ascii="Times New Roman" w:hAnsi="Times New Roman"/>
          <w:sz w:val="24"/>
          <w:szCs w:val="24"/>
          <w:lang w:val="ro-RO"/>
        </w:rPr>
        <w:t xml:space="preserve">. </w:t>
      </w:r>
      <w:r w:rsidR="00A93813" w:rsidRPr="00D84137">
        <w:rPr>
          <w:rFonts w:ascii="Times New Roman" w:hAnsi="Times New Roman"/>
          <w:sz w:val="24"/>
          <w:szCs w:val="24"/>
          <w:lang w:val="ro-RO"/>
        </w:rPr>
        <w:t>Vătăman D., Instituţiile Uniunii Europene. Curs universitar, Bucureşti: Universul Juridic, 2011, 402 p.</w:t>
      </w:r>
    </w:p>
    <w:p w:rsidR="00A93813" w:rsidRPr="00D84137" w:rsidRDefault="001B49B3" w:rsidP="00A93813">
      <w:pPr>
        <w:pStyle w:val="NoSpacing"/>
        <w:jc w:val="both"/>
        <w:rPr>
          <w:rFonts w:ascii="Times New Roman" w:hAnsi="Times New Roman"/>
          <w:sz w:val="24"/>
          <w:szCs w:val="24"/>
          <w:lang w:val="ro-RO"/>
        </w:rPr>
      </w:pPr>
      <w:r>
        <w:rPr>
          <w:rFonts w:ascii="Times New Roman" w:hAnsi="Times New Roman"/>
          <w:sz w:val="24"/>
          <w:szCs w:val="24"/>
          <w:lang w:val="ro-RO"/>
        </w:rPr>
        <w:t>4</w:t>
      </w:r>
      <w:r w:rsidR="00A93813" w:rsidRPr="00D84137">
        <w:rPr>
          <w:rFonts w:ascii="Times New Roman" w:hAnsi="Times New Roman"/>
          <w:sz w:val="24"/>
          <w:szCs w:val="24"/>
          <w:lang w:val="ro-RO"/>
        </w:rPr>
        <w:t xml:space="preserve">. </w:t>
      </w:r>
      <w:hyperlink r:id="rId11" w:history="1">
        <w:r w:rsidR="00A93813" w:rsidRPr="00D84137">
          <w:rPr>
            <w:rFonts w:ascii="Times New Roman" w:hAnsi="Times New Roman"/>
            <w:bCs/>
            <w:sz w:val="24"/>
            <w:szCs w:val="24"/>
            <w:lang w:val="ro-RO"/>
          </w:rPr>
          <w:t>Groza A</w:t>
        </w:r>
      </w:hyperlink>
      <w:hyperlink r:id="rId12" w:history="1">
        <w:r w:rsidR="00A93813" w:rsidRPr="00D84137">
          <w:rPr>
            <w:rFonts w:ascii="Times New Roman" w:hAnsi="Times New Roman"/>
            <w:sz w:val="24"/>
            <w:szCs w:val="24"/>
            <w:lang w:val="ro-RO"/>
          </w:rPr>
          <w:t xml:space="preserve">. </w:t>
        </w:r>
        <w:r w:rsidR="00A93813" w:rsidRPr="00D84137">
          <w:rPr>
            <w:rFonts w:ascii="Times New Roman" w:hAnsi="Times New Roman"/>
            <w:iCs/>
            <w:sz w:val="24"/>
            <w:szCs w:val="24"/>
            <w:lang w:val="ro-RO"/>
          </w:rPr>
          <w:t>Uniunea Europeana: drept instituţional</w:t>
        </w:r>
        <w:r w:rsidR="00A93813" w:rsidRPr="00D84137">
          <w:rPr>
            <w:rFonts w:ascii="Times New Roman" w:hAnsi="Times New Roman"/>
            <w:sz w:val="24"/>
            <w:szCs w:val="24"/>
            <w:lang w:val="ro-RO"/>
          </w:rPr>
          <w:t>. Bucureşti: C.H. BECK, 2008.</w:t>
        </w:r>
      </w:hyperlink>
      <w:r w:rsidR="00A93813" w:rsidRPr="00D84137">
        <w:rPr>
          <w:rFonts w:ascii="Times New Roman" w:hAnsi="Times New Roman"/>
          <w:sz w:val="24"/>
          <w:szCs w:val="24"/>
          <w:lang w:val="ro-RO"/>
        </w:rPr>
        <w:t xml:space="preserve"> 410 p.</w:t>
      </w:r>
    </w:p>
    <w:p w:rsidR="00A93813" w:rsidRPr="00D54508" w:rsidRDefault="001B49B3" w:rsidP="00A93813">
      <w:pPr>
        <w:pStyle w:val="NoSpacing"/>
        <w:jc w:val="both"/>
        <w:rPr>
          <w:rFonts w:ascii="Times New Roman" w:hAnsi="Times New Roman"/>
          <w:sz w:val="24"/>
          <w:szCs w:val="24"/>
          <w:lang w:val="it-IT"/>
        </w:rPr>
      </w:pPr>
      <w:r>
        <w:rPr>
          <w:rFonts w:ascii="Times New Roman" w:hAnsi="Times New Roman"/>
          <w:sz w:val="24"/>
          <w:szCs w:val="24"/>
          <w:lang w:val="ro-RO"/>
        </w:rPr>
        <w:t>5</w:t>
      </w:r>
      <w:r w:rsidR="00A93813" w:rsidRPr="00D84137">
        <w:rPr>
          <w:rFonts w:ascii="Times New Roman" w:hAnsi="Times New Roman"/>
          <w:sz w:val="24"/>
          <w:szCs w:val="24"/>
          <w:lang w:val="ro-RO"/>
        </w:rPr>
        <w:t xml:space="preserve">. </w:t>
      </w:r>
      <w:hyperlink r:id="rId13" w:history="1">
        <w:r w:rsidR="00A93813" w:rsidRPr="00D84137">
          <w:rPr>
            <w:rFonts w:ascii="Times New Roman" w:hAnsi="Times New Roman"/>
            <w:bCs/>
            <w:sz w:val="24"/>
            <w:szCs w:val="24"/>
            <w:lang w:val="ro-RO"/>
          </w:rPr>
          <w:t>Manolache O.</w:t>
        </w:r>
        <w:r w:rsidR="00A93813" w:rsidRPr="00D84137">
          <w:rPr>
            <w:rFonts w:ascii="Times New Roman" w:hAnsi="Times New Roman"/>
            <w:sz w:val="24"/>
            <w:szCs w:val="24"/>
            <w:lang w:val="ro-RO"/>
          </w:rPr>
          <w:t xml:space="preserve"> </w:t>
        </w:r>
        <w:r w:rsidR="00A93813" w:rsidRPr="00D84137">
          <w:rPr>
            <w:rFonts w:ascii="Times New Roman" w:hAnsi="Times New Roman"/>
            <w:iCs/>
            <w:sz w:val="24"/>
            <w:szCs w:val="24"/>
            <w:lang w:val="ro-RO"/>
          </w:rPr>
          <w:t>Tratat de drept comunitar</w:t>
        </w:r>
        <w:r w:rsidR="00A93813" w:rsidRPr="00D84137">
          <w:rPr>
            <w:rFonts w:ascii="Times New Roman" w:hAnsi="Times New Roman"/>
            <w:sz w:val="24"/>
            <w:szCs w:val="24"/>
            <w:lang w:val="ro-RO"/>
          </w:rPr>
          <w:t xml:space="preserve">. Bucureşti: C.H. </w:t>
        </w:r>
        <w:r w:rsidR="00A93813" w:rsidRPr="00D84137">
          <w:rPr>
            <w:rFonts w:ascii="Times New Roman" w:hAnsi="Times New Roman"/>
            <w:caps/>
            <w:sz w:val="24"/>
            <w:szCs w:val="24"/>
            <w:lang w:val="ro-RO"/>
          </w:rPr>
          <w:t>Beck</w:t>
        </w:r>
        <w:r w:rsidR="00A93813" w:rsidRPr="00D84137">
          <w:rPr>
            <w:rFonts w:ascii="Times New Roman" w:hAnsi="Times New Roman"/>
            <w:sz w:val="24"/>
            <w:szCs w:val="24"/>
            <w:lang w:val="ro-RO"/>
          </w:rPr>
          <w:t>, 2006.</w:t>
        </w:r>
      </w:hyperlink>
      <w:r w:rsidR="00A93813" w:rsidRPr="00D84137">
        <w:rPr>
          <w:rFonts w:ascii="Times New Roman" w:hAnsi="Times New Roman"/>
          <w:sz w:val="24"/>
          <w:szCs w:val="24"/>
          <w:lang w:val="ro-RO"/>
        </w:rPr>
        <w:t xml:space="preserve"> </w:t>
      </w:r>
      <w:r w:rsidR="00A93813" w:rsidRPr="00D84137">
        <w:rPr>
          <w:rFonts w:ascii="Times New Roman" w:hAnsi="Times New Roman"/>
          <w:sz w:val="24"/>
          <w:szCs w:val="24"/>
          <w:lang w:val="it-IT"/>
        </w:rPr>
        <w:t>976 p.</w:t>
      </w:r>
    </w:p>
    <w:p w:rsidR="00173E86" w:rsidRPr="00173E86" w:rsidRDefault="001B49B3" w:rsidP="00173E86">
      <w:pPr>
        <w:pStyle w:val="NoSpacing"/>
        <w:jc w:val="both"/>
        <w:rPr>
          <w:rFonts w:ascii="Times New Roman" w:hAnsi="Times New Roman"/>
          <w:sz w:val="24"/>
          <w:szCs w:val="24"/>
          <w:lang w:val="ro-RO"/>
        </w:rPr>
      </w:pPr>
      <w:r>
        <w:rPr>
          <w:rFonts w:ascii="Times New Roman" w:hAnsi="Times New Roman"/>
          <w:lang w:val="ro-RO"/>
        </w:rPr>
        <w:t>6</w:t>
      </w:r>
      <w:r w:rsidR="00173E86" w:rsidRPr="00173E86">
        <w:rPr>
          <w:rFonts w:ascii="Times New Roman" w:hAnsi="Times New Roman"/>
          <w:lang w:val="ro-RO"/>
        </w:rPr>
        <w:t xml:space="preserve">. </w:t>
      </w:r>
      <w:hyperlink r:id="rId14" w:history="1">
        <w:r w:rsidR="00173E86" w:rsidRPr="00173E86">
          <w:rPr>
            <w:rFonts w:ascii="Times New Roman" w:hAnsi="Times New Roman"/>
            <w:bCs/>
            <w:sz w:val="24"/>
            <w:szCs w:val="24"/>
            <w:lang w:val="ro-RO"/>
          </w:rPr>
          <w:t>Craig P.</w:t>
        </w:r>
      </w:hyperlink>
      <w:hyperlink r:id="rId15" w:history="1">
        <w:r w:rsidR="00173E86" w:rsidRPr="00173E86">
          <w:rPr>
            <w:rFonts w:ascii="Times New Roman" w:hAnsi="Times New Roman"/>
            <w:sz w:val="24"/>
            <w:szCs w:val="24"/>
            <w:lang w:val="ro-RO"/>
          </w:rPr>
          <w:t xml:space="preserve"> </w:t>
        </w:r>
        <w:r w:rsidR="00173E86" w:rsidRPr="00173E86">
          <w:rPr>
            <w:rFonts w:ascii="Times New Roman" w:hAnsi="Times New Roman"/>
            <w:iCs/>
            <w:sz w:val="24"/>
            <w:szCs w:val="24"/>
            <w:lang w:val="ro-RO"/>
          </w:rPr>
          <w:t xml:space="preserve">Dreptul Uniunii Europene. Comentarii, jurisprudenţă şi doctrină. </w:t>
        </w:r>
        <w:r w:rsidR="00173E86" w:rsidRPr="00173E86">
          <w:rPr>
            <w:rFonts w:ascii="Times New Roman" w:hAnsi="Times New Roman"/>
            <w:sz w:val="24"/>
            <w:szCs w:val="24"/>
            <w:lang w:val="ro-RO"/>
          </w:rPr>
          <w:t>Bucureşti: Hamangiu, 2009.</w:t>
        </w:r>
      </w:hyperlink>
      <w:r w:rsidR="00173E86" w:rsidRPr="00173E86">
        <w:rPr>
          <w:rFonts w:ascii="Times New Roman" w:hAnsi="Times New Roman"/>
          <w:sz w:val="24"/>
          <w:szCs w:val="24"/>
          <w:lang w:val="ro-RO"/>
        </w:rPr>
        <w:t xml:space="preserve"> 1544 p.</w:t>
      </w:r>
    </w:p>
    <w:p w:rsidR="00A93813" w:rsidRDefault="00A93813" w:rsidP="00A93813">
      <w:pPr>
        <w:spacing w:line="360" w:lineRule="auto"/>
        <w:ind w:right="7" w:firstLine="0"/>
        <w:rPr>
          <w:sz w:val="22"/>
          <w:szCs w:val="22"/>
          <w:lang w:val="ro-RO"/>
        </w:rPr>
      </w:pPr>
    </w:p>
    <w:p w:rsidR="00A93813" w:rsidRDefault="00A93813" w:rsidP="00A93813">
      <w:pPr>
        <w:spacing w:line="360" w:lineRule="auto"/>
        <w:ind w:right="7" w:firstLine="0"/>
        <w:rPr>
          <w:b/>
          <w:sz w:val="22"/>
          <w:szCs w:val="22"/>
          <w:lang w:val="ro-RO"/>
        </w:rPr>
      </w:pPr>
      <w:r w:rsidRPr="00554DCF">
        <w:rPr>
          <w:b/>
          <w:sz w:val="22"/>
          <w:szCs w:val="22"/>
          <w:lang w:val="ro-RO"/>
        </w:rPr>
        <w:t>Link-uri utile</w:t>
      </w:r>
      <w:r>
        <w:rPr>
          <w:b/>
          <w:sz w:val="22"/>
          <w:szCs w:val="22"/>
          <w:lang w:val="ro-RO"/>
        </w:rPr>
        <w:t xml:space="preserve"> </w:t>
      </w:r>
    </w:p>
    <w:p w:rsidR="00A93813" w:rsidRDefault="00A93813" w:rsidP="00A93813">
      <w:pPr>
        <w:ind w:right="6" w:firstLine="0"/>
        <w:rPr>
          <w:sz w:val="22"/>
          <w:szCs w:val="22"/>
          <w:lang w:val="ro-RO"/>
        </w:rPr>
      </w:pPr>
      <w:r>
        <w:rPr>
          <w:sz w:val="22"/>
          <w:szCs w:val="22"/>
          <w:lang w:val="ro-RO"/>
        </w:rPr>
        <w:t xml:space="preserve">Accesul la dreptul Uniunii Europene </w:t>
      </w:r>
      <w:hyperlink r:id="rId16" w:history="1">
        <w:r w:rsidRPr="00D84137">
          <w:rPr>
            <w:rStyle w:val="Hyperlink"/>
            <w:lang w:val="it-IT"/>
          </w:rPr>
          <w:t>http://eur-lex.europa.eu</w:t>
        </w:r>
      </w:hyperlink>
    </w:p>
    <w:p w:rsidR="00A93813" w:rsidRDefault="00A93813" w:rsidP="00A93813">
      <w:pPr>
        <w:ind w:right="6" w:firstLine="0"/>
        <w:rPr>
          <w:sz w:val="22"/>
          <w:szCs w:val="22"/>
          <w:lang w:val="ro-RO"/>
        </w:rPr>
      </w:pPr>
      <w:r w:rsidRPr="00547E58">
        <w:rPr>
          <w:sz w:val="22"/>
          <w:szCs w:val="22"/>
          <w:lang w:val="ro-RO"/>
        </w:rPr>
        <w:t xml:space="preserve">Comisia Uniunii Europene </w:t>
      </w:r>
      <w:hyperlink r:id="rId17" w:history="1">
        <w:r w:rsidRPr="00547E58">
          <w:rPr>
            <w:rStyle w:val="Hyperlink"/>
            <w:sz w:val="22"/>
            <w:szCs w:val="22"/>
            <w:lang w:val="it-IT"/>
          </w:rPr>
          <w:t>http://ec.europa.eu</w:t>
        </w:r>
      </w:hyperlink>
    </w:p>
    <w:p w:rsidR="00A93813" w:rsidRDefault="00A93813" w:rsidP="00A93813">
      <w:pPr>
        <w:ind w:right="6" w:firstLine="0"/>
        <w:rPr>
          <w:lang w:val="ro-RO"/>
        </w:rPr>
      </w:pPr>
      <w:r>
        <w:rPr>
          <w:sz w:val="22"/>
          <w:szCs w:val="22"/>
          <w:lang w:val="ro-RO"/>
        </w:rPr>
        <w:t xml:space="preserve">Curtea de Justiţie a Uniunii Europene </w:t>
      </w:r>
      <w:hyperlink r:id="rId18" w:history="1">
        <w:r w:rsidRPr="002012B0">
          <w:rPr>
            <w:rStyle w:val="Hyperlink"/>
            <w:lang w:val="es-ES"/>
          </w:rPr>
          <w:t>http://curia.europa.eu</w:t>
        </w:r>
      </w:hyperlink>
    </w:p>
    <w:p w:rsidR="00A93813" w:rsidRPr="002012B0" w:rsidRDefault="00A93813" w:rsidP="00A93813">
      <w:pPr>
        <w:ind w:right="6" w:firstLine="0"/>
        <w:rPr>
          <w:sz w:val="22"/>
          <w:szCs w:val="22"/>
          <w:lang w:val="ro-RO"/>
        </w:rPr>
      </w:pPr>
      <w:r>
        <w:rPr>
          <w:lang w:val="ro-RO"/>
        </w:rPr>
        <w:t xml:space="preserve">Curtea de Conturi a Uniunii Europene </w:t>
      </w:r>
      <w:hyperlink r:id="rId19" w:history="1">
        <w:r w:rsidRPr="00D84137">
          <w:rPr>
            <w:rStyle w:val="Hyperlink"/>
            <w:lang w:val="ro-RO"/>
          </w:rPr>
          <w:t>http://www.eca.europa.eu</w:t>
        </w:r>
      </w:hyperlink>
    </w:p>
    <w:p w:rsidR="00A93813" w:rsidRPr="00547E58" w:rsidRDefault="00A93813" w:rsidP="00A93813">
      <w:pPr>
        <w:ind w:right="6" w:firstLine="0"/>
        <w:rPr>
          <w:sz w:val="22"/>
          <w:szCs w:val="22"/>
          <w:lang w:val="ro-RO"/>
        </w:rPr>
      </w:pPr>
      <w:r w:rsidRPr="00547E58">
        <w:rPr>
          <w:sz w:val="22"/>
          <w:szCs w:val="22"/>
          <w:lang w:val="ro-RO"/>
        </w:rPr>
        <w:t xml:space="preserve">Delegaţia Uniunii Europene în Republica Moldova </w:t>
      </w:r>
      <w:hyperlink r:id="rId20" w:history="1">
        <w:r w:rsidRPr="00D84137">
          <w:rPr>
            <w:rStyle w:val="Hyperlink"/>
            <w:sz w:val="22"/>
            <w:szCs w:val="22"/>
            <w:lang w:val="ro-RO"/>
          </w:rPr>
          <w:t>http://eeas.europa.eu</w:t>
        </w:r>
      </w:hyperlink>
    </w:p>
    <w:p w:rsidR="00A93813" w:rsidRPr="00547E58" w:rsidRDefault="00A93813" w:rsidP="00A93813">
      <w:pPr>
        <w:ind w:firstLine="0"/>
        <w:rPr>
          <w:sz w:val="22"/>
          <w:szCs w:val="22"/>
          <w:lang w:val="es-ES"/>
        </w:rPr>
      </w:pPr>
      <w:r w:rsidRPr="00547E58">
        <w:rPr>
          <w:sz w:val="22"/>
          <w:szCs w:val="22"/>
          <w:lang w:val="es-ES"/>
        </w:rPr>
        <w:t xml:space="preserve">EUObserver - </w:t>
      </w:r>
      <w:hyperlink r:id="rId21" w:tgtFrame="blank" w:history="1">
        <w:r w:rsidRPr="00547E58">
          <w:rPr>
            <w:rStyle w:val="Hyperlink"/>
            <w:sz w:val="22"/>
            <w:szCs w:val="22"/>
            <w:lang w:val="es-ES"/>
          </w:rPr>
          <w:t>http://www.euobserver.com</w:t>
        </w:r>
      </w:hyperlink>
      <w:r w:rsidRPr="00547E58">
        <w:rPr>
          <w:sz w:val="22"/>
          <w:szCs w:val="22"/>
          <w:lang w:val="es-ES"/>
        </w:rPr>
        <w:t xml:space="preserve"> </w:t>
      </w:r>
    </w:p>
    <w:p w:rsidR="00A93813" w:rsidRDefault="00A93813" w:rsidP="00A93813">
      <w:pPr>
        <w:ind w:firstLine="0"/>
        <w:rPr>
          <w:sz w:val="22"/>
          <w:szCs w:val="22"/>
          <w:lang w:val="ro-RO"/>
        </w:rPr>
      </w:pPr>
      <w:r w:rsidRPr="00547E58">
        <w:rPr>
          <w:sz w:val="22"/>
          <w:szCs w:val="22"/>
          <w:lang w:val="es-ES"/>
        </w:rPr>
        <w:t xml:space="preserve">EurActiv - </w:t>
      </w:r>
      <w:hyperlink r:id="rId22" w:tgtFrame="blank" w:history="1">
        <w:r w:rsidRPr="00547E58">
          <w:rPr>
            <w:rStyle w:val="Hyperlink"/>
            <w:sz w:val="22"/>
            <w:szCs w:val="22"/>
            <w:lang w:val="es-ES"/>
          </w:rPr>
          <w:t>http://www.euractiv.com/</w:t>
        </w:r>
      </w:hyperlink>
    </w:p>
    <w:p w:rsidR="00A93813" w:rsidRPr="002012B0" w:rsidRDefault="00A93813" w:rsidP="00A93813">
      <w:pPr>
        <w:ind w:firstLine="0"/>
        <w:rPr>
          <w:sz w:val="22"/>
          <w:szCs w:val="22"/>
          <w:lang w:val="ro-RO"/>
        </w:rPr>
      </w:pPr>
      <w:r>
        <w:rPr>
          <w:sz w:val="22"/>
          <w:szCs w:val="22"/>
          <w:lang w:val="ro-RO"/>
        </w:rPr>
        <w:t xml:space="preserve">Parlamentul Uniunii Europene </w:t>
      </w:r>
      <w:hyperlink r:id="rId23" w:history="1">
        <w:r w:rsidRPr="00D84137">
          <w:rPr>
            <w:rStyle w:val="Hyperlink"/>
            <w:lang w:val="es-ES"/>
          </w:rPr>
          <w:t>http://www.europarl.europa.eu</w:t>
        </w:r>
      </w:hyperlink>
    </w:p>
    <w:p w:rsidR="00A93813" w:rsidRPr="00547E58" w:rsidRDefault="00A93813" w:rsidP="00A93813">
      <w:pPr>
        <w:ind w:right="6" w:firstLine="0"/>
        <w:rPr>
          <w:sz w:val="22"/>
          <w:szCs w:val="22"/>
          <w:lang w:val="ro-RO"/>
        </w:rPr>
      </w:pPr>
      <w:r w:rsidRPr="00547E58">
        <w:rPr>
          <w:sz w:val="22"/>
          <w:szCs w:val="22"/>
          <w:lang w:val="ro-RO"/>
        </w:rPr>
        <w:t xml:space="preserve">Portalul oficial al Uniunii Europene pentru exterior </w:t>
      </w:r>
      <w:hyperlink r:id="rId24" w:history="1">
        <w:r w:rsidRPr="00547E58">
          <w:rPr>
            <w:rStyle w:val="Hyperlink"/>
            <w:sz w:val="22"/>
            <w:szCs w:val="22"/>
            <w:lang w:val="ro-RO"/>
          </w:rPr>
          <w:t>http://www.europa.eu</w:t>
        </w:r>
      </w:hyperlink>
      <w:r w:rsidRPr="00547E58">
        <w:rPr>
          <w:sz w:val="22"/>
          <w:szCs w:val="22"/>
          <w:lang w:val="ro-RO"/>
        </w:rPr>
        <w:t xml:space="preserve"> </w:t>
      </w:r>
    </w:p>
    <w:p w:rsidR="00A93813" w:rsidRDefault="00A93813" w:rsidP="00A93813">
      <w:pPr>
        <w:widowControl w:val="0"/>
        <w:ind w:firstLine="0"/>
        <w:rPr>
          <w:sz w:val="22"/>
          <w:szCs w:val="22"/>
          <w:lang w:val="ro-RO"/>
        </w:rPr>
      </w:pPr>
      <w:r w:rsidRPr="00547E58">
        <w:rPr>
          <w:sz w:val="22"/>
          <w:szCs w:val="22"/>
          <w:lang w:val="ro-RO"/>
        </w:rPr>
        <w:t>Portalul "</w:t>
      </w:r>
      <w:r w:rsidRPr="00547E58">
        <w:rPr>
          <w:rStyle w:val="Emphasis"/>
          <w:sz w:val="22"/>
          <w:szCs w:val="22"/>
          <w:lang w:val="ro-RO"/>
        </w:rPr>
        <w:t>Your Europe</w:t>
      </w:r>
      <w:r w:rsidRPr="00547E58">
        <w:rPr>
          <w:sz w:val="22"/>
          <w:szCs w:val="22"/>
          <w:lang w:val="ro-RO"/>
        </w:rPr>
        <w:t xml:space="preserve">" - </w:t>
      </w:r>
      <w:hyperlink r:id="rId25" w:tgtFrame="blank" w:history="1">
        <w:r w:rsidRPr="00547E58">
          <w:rPr>
            <w:rStyle w:val="Hyperlink"/>
            <w:sz w:val="22"/>
            <w:szCs w:val="22"/>
            <w:lang w:val="ro-RO"/>
          </w:rPr>
          <w:t>http://europa.eu.int/youreurope/</w:t>
        </w:r>
      </w:hyperlink>
    </w:p>
    <w:p w:rsidR="00A93813" w:rsidRPr="00FF576D" w:rsidRDefault="00A93813" w:rsidP="00A93813">
      <w:pPr>
        <w:widowControl w:val="0"/>
        <w:ind w:firstLine="0"/>
        <w:rPr>
          <w:sz w:val="22"/>
          <w:szCs w:val="22"/>
          <w:lang w:val="ro-RO"/>
        </w:rPr>
      </w:pPr>
      <w:r>
        <w:rPr>
          <w:sz w:val="22"/>
          <w:szCs w:val="22"/>
          <w:lang w:val="ro-RO"/>
        </w:rPr>
        <w:t xml:space="preserve">Ministerul Justiţiei - </w:t>
      </w:r>
      <w:hyperlink r:id="rId26" w:history="1">
        <w:r w:rsidRPr="006124C2">
          <w:rPr>
            <w:rStyle w:val="Hyperlink"/>
            <w:lang w:val="es-ES"/>
          </w:rPr>
          <w:t>http://www.justice.gov.md/</w:t>
        </w:r>
      </w:hyperlink>
    </w:p>
    <w:p w:rsidR="00A93813" w:rsidRPr="00547E58" w:rsidRDefault="00A93813" w:rsidP="00A93813">
      <w:pPr>
        <w:ind w:right="6" w:firstLine="0"/>
        <w:rPr>
          <w:sz w:val="22"/>
          <w:szCs w:val="22"/>
          <w:lang w:val="ro-RO"/>
        </w:rPr>
      </w:pPr>
      <w:r w:rsidRPr="00547E58">
        <w:rPr>
          <w:sz w:val="22"/>
          <w:szCs w:val="22"/>
          <w:lang w:val="ro-RO"/>
        </w:rPr>
        <w:t xml:space="preserve">Ministerul Afacerilor Externe şi Integrării Europene </w:t>
      </w:r>
      <w:hyperlink r:id="rId27" w:history="1">
        <w:r w:rsidRPr="00547E58">
          <w:rPr>
            <w:rStyle w:val="Hyperlink"/>
            <w:sz w:val="22"/>
            <w:szCs w:val="22"/>
            <w:lang w:val="ro-RO"/>
          </w:rPr>
          <w:t>http://www.mfa.gov.md</w:t>
        </w:r>
      </w:hyperlink>
      <w:r w:rsidRPr="00547E58">
        <w:rPr>
          <w:sz w:val="22"/>
          <w:szCs w:val="22"/>
          <w:lang w:val="ro-RO"/>
        </w:rPr>
        <w:t xml:space="preserve"> </w:t>
      </w:r>
    </w:p>
    <w:p w:rsidR="00A93813" w:rsidRDefault="00A93813" w:rsidP="00A93813">
      <w:pPr>
        <w:widowControl w:val="0"/>
        <w:ind w:firstLine="0"/>
        <w:rPr>
          <w:sz w:val="22"/>
          <w:szCs w:val="22"/>
          <w:lang w:val="ro-RO"/>
        </w:rPr>
      </w:pPr>
      <w:r w:rsidRPr="00547E58">
        <w:rPr>
          <w:sz w:val="22"/>
          <w:szCs w:val="22"/>
          <w:lang w:val="ro-RO"/>
        </w:rPr>
        <w:t xml:space="preserve">Revista Moldovenească de Drept Internaţional şi Relaţii Internaţionale </w:t>
      </w:r>
      <w:hyperlink r:id="rId28" w:history="1">
        <w:r w:rsidRPr="00547E58">
          <w:rPr>
            <w:rStyle w:val="Hyperlink"/>
            <w:sz w:val="22"/>
            <w:szCs w:val="22"/>
            <w:lang w:val="ro-RO"/>
          </w:rPr>
          <w:t>http://rmdiri.md</w:t>
        </w:r>
      </w:hyperlink>
    </w:p>
    <w:p w:rsidR="00A93813" w:rsidRDefault="00A93813" w:rsidP="00A93813">
      <w:pPr>
        <w:widowControl w:val="0"/>
        <w:ind w:firstLine="0"/>
        <w:rPr>
          <w:lang w:val="ro-RO"/>
        </w:rPr>
      </w:pPr>
      <w:r>
        <w:rPr>
          <w:sz w:val="22"/>
          <w:szCs w:val="22"/>
          <w:lang w:val="ro-RO"/>
        </w:rPr>
        <w:t xml:space="preserve">Revista Studii Juridice Universitare - </w:t>
      </w:r>
      <w:hyperlink r:id="rId29" w:history="1">
        <w:r w:rsidRPr="006124C2">
          <w:rPr>
            <w:rStyle w:val="Hyperlink"/>
            <w:lang w:val="ro-RO"/>
          </w:rPr>
          <w:t>http://studiijuridice.md/</w:t>
        </w:r>
      </w:hyperlink>
    </w:p>
    <w:p w:rsidR="00A93813" w:rsidRPr="002012B0" w:rsidRDefault="00A93813" w:rsidP="00A93813">
      <w:pPr>
        <w:widowControl w:val="0"/>
        <w:ind w:firstLine="0"/>
        <w:rPr>
          <w:sz w:val="22"/>
          <w:szCs w:val="22"/>
          <w:lang w:val="ro-RO"/>
        </w:rPr>
      </w:pPr>
      <w:r>
        <w:rPr>
          <w:lang w:val="ro-RO"/>
        </w:rPr>
        <w:t xml:space="preserve">Ştiri şi Informaţii despre Uniunea Europeană </w:t>
      </w:r>
      <w:hyperlink r:id="rId30" w:history="1">
        <w:r w:rsidRPr="00D84137">
          <w:rPr>
            <w:rStyle w:val="Hyperlink"/>
            <w:lang w:val="ro-RO"/>
          </w:rPr>
          <w:t>http://www.europeana.ro</w:t>
        </w:r>
      </w:hyperlink>
    </w:p>
    <w:p w:rsidR="00A93813" w:rsidRPr="00547E58" w:rsidRDefault="00A93813" w:rsidP="00A93813">
      <w:pPr>
        <w:ind w:firstLine="0"/>
        <w:rPr>
          <w:sz w:val="22"/>
          <w:szCs w:val="22"/>
          <w:lang w:val="ro-RO"/>
        </w:rPr>
      </w:pPr>
      <w:r w:rsidRPr="00547E58">
        <w:rPr>
          <w:sz w:val="22"/>
          <w:szCs w:val="22"/>
          <w:lang w:val="ro-RO"/>
        </w:rPr>
        <w:lastRenderedPageBreak/>
        <w:t xml:space="preserve">UE online - </w:t>
      </w:r>
      <w:hyperlink r:id="rId31" w:tgtFrame="blank" w:history="1">
        <w:r w:rsidRPr="00547E58">
          <w:rPr>
            <w:rStyle w:val="Hyperlink"/>
            <w:sz w:val="22"/>
            <w:szCs w:val="22"/>
            <w:lang w:val="ro-RO"/>
          </w:rPr>
          <w:t>http://europa.eu.int/</w:t>
        </w:r>
      </w:hyperlink>
      <w:r w:rsidRPr="00547E58">
        <w:rPr>
          <w:sz w:val="22"/>
          <w:szCs w:val="22"/>
          <w:lang w:val="ro-RO"/>
        </w:rPr>
        <w:t xml:space="preserve"> </w:t>
      </w:r>
    </w:p>
    <w:p w:rsidR="00A93813" w:rsidRDefault="00A93813" w:rsidP="00A93813">
      <w:pPr>
        <w:spacing w:line="360" w:lineRule="auto"/>
        <w:ind w:firstLine="0"/>
        <w:rPr>
          <w:b/>
          <w:szCs w:val="24"/>
          <w:lang w:val="ro-RO"/>
        </w:rPr>
      </w:pPr>
    </w:p>
    <w:p w:rsidR="00A93813" w:rsidRPr="009E6912" w:rsidRDefault="00A93813" w:rsidP="00A93813">
      <w:pPr>
        <w:widowControl w:val="0"/>
        <w:ind w:firstLine="0"/>
        <w:rPr>
          <w:szCs w:val="24"/>
          <w:lang w:val="ro-RO"/>
        </w:rPr>
      </w:pPr>
      <w:r w:rsidRPr="002939E1">
        <w:rPr>
          <w:b/>
          <w:szCs w:val="24"/>
          <w:lang w:val="ro-RO"/>
        </w:rPr>
        <w:t>Metode de predare şi învăţare</w:t>
      </w:r>
      <w:r>
        <w:rPr>
          <w:b/>
          <w:szCs w:val="24"/>
          <w:lang w:val="ro-RO"/>
        </w:rPr>
        <w:t xml:space="preserve"> </w:t>
      </w:r>
      <w:r w:rsidRPr="002B5EC7">
        <w:rPr>
          <w:snapToGrid w:val="0"/>
          <w:szCs w:val="24"/>
          <w:lang w:val="ro-RO"/>
        </w:rPr>
        <w:t>Prelegeri, discu</w:t>
      </w:r>
      <w:r>
        <w:rPr>
          <w:snapToGrid w:val="0"/>
          <w:szCs w:val="24"/>
          <w:lang w:val="ro-RO"/>
        </w:rPr>
        <w:t>ţ</w:t>
      </w:r>
      <w:r w:rsidRPr="002B5EC7">
        <w:rPr>
          <w:snapToGrid w:val="0"/>
          <w:szCs w:val="24"/>
          <w:lang w:val="ro-RO"/>
        </w:rPr>
        <w:t>ii, activită</w:t>
      </w:r>
      <w:r>
        <w:rPr>
          <w:snapToGrid w:val="0"/>
          <w:szCs w:val="24"/>
          <w:lang w:val="ro-RO"/>
        </w:rPr>
        <w:t>ţ</w:t>
      </w:r>
      <w:r w:rsidRPr="002B5EC7">
        <w:rPr>
          <w:snapToGrid w:val="0"/>
          <w:szCs w:val="24"/>
          <w:lang w:val="ro-RO"/>
        </w:rPr>
        <w:t>i în grup</w:t>
      </w:r>
    </w:p>
    <w:p w:rsidR="00A93813" w:rsidRPr="00DF73F5" w:rsidRDefault="00A93813" w:rsidP="00A93813">
      <w:pPr>
        <w:spacing w:line="360" w:lineRule="auto"/>
        <w:ind w:firstLine="0"/>
        <w:rPr>
          <w:b/>
          <w:szCs w:val="24"/>
          <w:lang w:val="it-IT"/>
        </w:rPr>
      </w:pPr>
      <w:r>
        <w:rPr>
          <w:b/>
          <w:szCs w:val="24"/>
          <w:lang w:val="it-IT"/>
        </w:rPr>
        <w:t>Sarcini</w:t>
      </w:r>
      <w:r w:rsidRPr="00FE44D8">
        <w:rPr>
          <w:b/>
          <w:szCs w:val="24"/>
          <w:lang w:val="it-IT"/>
        </w:rPr>
        <w:t xml:space="preserve"> pentru evaluare</w:t>
      </w:r>
      <w:r>
        <w:rPr>
          <w:b/>
          <w:szCs w:val="24"/>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3"/>
        <w:gridCol w:w="5627"/>
        <w:gridCol w:w="3201"/>
      </w:tblGrid>
      <w:tr w:rsidR="00A93813" w:rsidRPr="008D28F8" w:rsidTr="00A93813">
        <w:tc>
          <w:tcPr>
            <w:tcW w:w="743" w:type="dxa"/>
          </w:tcPr>
          <w:p w:rsidR="00A93813" w:rsidRPr="008167DB" w:rsidRDefault="00A93813" w:rsidP="00A93813">
            <w:pPr>
              <w:ind w:firstLine="0"/>
              <w:jc w:val="center"/>
              <w:rPr>
                <w:b/>
                <w:lang w:val="ro-RO"/>
              </w:rPr>
            </w:pPr>
            <w:r>
              <w:rPr>
                <w:b/>
                <w:lang w:val="ro-RO"/>
              </w:rPr>
              <w:t>Nr./o</w:t>
            </w:r>
          </w:p>
        </w:tc>
        <w:tc>
          <w:tcPr>
            <w:tcW w:w="5744" w:type="dxa"/>
          </w:tcPr>
          <w:p w:rsidR="00A93813" w:rsidRPr="008167DB" w:rsidRDefault="00A93813" w:rsidP="00A93813">
            <w:pPr>
              <w:ind w:left="225" w:firstLine="0"/>
              <w:jc w:val="center"/>
              <w:rPr>
                <w:b/>
                <w:lang w:val="ro-RO"/>
              </w:rPr>
            </w:pPr>
            <w:r>
              <w:rPr>
                <w:b/>
                <w:lang w:val="ro-RO"/>
              </w:rPr>
              <w:t xml:space="preserve">Tipul de sarcini </w:t>
            </w:r>
          </w:p>
        </w:tc>
        <w:tc>
          <w:tcPr>
            <w:tcW w:w="3256" w:type="dxa"/>
          </w:tcPr>
          <w:p w:rsidR="00A93813" w:rsidRPr="008167DB" w:rsidRDefault="00A93813" w:rsidP="00A93813">
            <w:pPr>
              <w:ind w:firstLine="0"/>
              <w:jc w:val="left"/>
              <w:rPr>
                <w:b/>
                <w:lang w:val="ro-RO"/>
              </w:rPr>
            </w:pPr>
            <w:r w:rsidRPr="008167DB">
              <w:rPr>
                <w:b/>
                <w:lang w:val="ro-RO"/>
              </w:rPr>
              <w:t>Pondere</w:t>
            </w:r>
            <w:r>
              <w:rPr>
                <w:b/>
                <w:lang w:val="ro-RO"/>
              </w:rPr>
              <w:t>a</w:t>
            </w:r>
            <w:r w:rsidRPr="008167DB">
              <w:rPr>
                <w:b/>
                <w:lang w:val="ro-RO"/>
              </w:rPr>
              <w:t xml:space="preserve"> </w:t>
            </w:r>
            <w:r>
              <w:rPr>
                <w:b/>
                <w:lang w:val="ro-RO"/>
              </w:rPr>
              <w:t>(</w:t>
            </w:r>
            <w:r w:rsidRPr="008167DB">
              <w:rPr>
                <w:b/>
                <w:lang w:val="ro-RO"/>
              </w:rPr>
              <w:t>%</w:t>
            </w:r>
            <w:r>
              <w:rPr>
                <w:b/>
                <w:lang w:val="ro-RO"/>
              </w:rPr>
              <w:t xml:space="preserve">) din nota finală / </w:t>
            </w:r>
            <w:r w:rsidRPr="006C760D">
              <w:rPr>
                <w:lang w:val="ro-RO"/>
              </w:rPr>
              <w:t>% of</w:t>
            </w:r>
            <w:r>
              <w:rPr>
                <w:lang w:val="ro-RO"/>
              </w:rPr>
              <w:t xml:space="preserve"> the </w:t>
            </w:r>
            <w:r w:rsidRPr="006C760D">
              <w:rPr>
                <w:lang w:val="ro-RO"/>
              </w:rPr>
              <w:t>total grade</w:t>
            </w:r>
          </w:p>
        </w:tc>
      </w:tr>
      <w:tr w:rsidR="00A93813" w:rsidRPr="002B5EC7" w:rsidTr="00A93813">
        <w:tc>
          <w:tcPr>
            <w:tcW w:w="743" w:type="dxa"/>
          </w:tcPr>
          <w:p w:rsidR="00A93813" w:rsidRPr="002B5EC7" w:rsidRDefault="00A93813" w:rsidP="00A93813">
            <w:pPr>
              <w:widowControl w:val="0"/>
              <w:ind w:firstLine="0"/>
              <w:jc w:val="center"/>
              <w:rPr>
                <w:snapToGrid w:val="0"/>
                <w:szCs w:val="24"/>
                <w:lang w:val="ro-RO"/>
              </w:rPr>
            </w:pPr>
            <w:r w:rsidRPr="002B5EC7">
              <w:rPr>
                <w:snapToGrid w:val="0"/>
                <w:szCs w:val="24"/>
                <w:lang w:val="ro-RO"/>
              </w:rPr>
              <w:t>1</w:t>
            </w:r>
          </w:p>
        </w:tc>
        <w:tc>
          <w:tcPr>
            <w:tcW w:w="5744" w:type="dxa"/>
          </w:tcPr>
          <w:p w:rsidR="00A93813" w:rsidRPr="002B5EC7" w:rsidRDefault="00A93813" w:rsidP="00A93813">
            <w:pPr>
              <w:widowControl w:val="0"/>
              <w:ind w:firstLine="0"/>
              <w:rPr>
                <w:snapToGrid w:val="0"/>
                <w:szCs w:val="24"/>
                <w:lang w:val="ro-RO"/>
              </w:rPr>
            </w:pPr>
            <w:r>
              <w:rPr>
                <w:snapToGrid w:val="0"/>
                <w:szCs w:val="24"/>
                <w:lang w:val="ro-RO"/>
              </w:rPr>
              <w:t xml:space="preserve">Rapoarte asupra unei instituţii europene </w:t>
            </w:r>
          </w:p>
        </w:tc>
        <w:tc>
          <w:tcPr>
            <w:tcW w:w="3256" w:type="dxa"/>
          </w:tcPr>
          <w:p w:rsidR="00A93813" w:rsidRPr="002B5EC7" w:rsidRDefault="00A93813" w:rsidP="00A93813">
            <w:pPr>
              <w:widowControl w:val="0"/>
              <w:jc w:val="center"/>
              <w:rPr>
                <w:snapToGrid w:val="0"/>
                <w:szCs w:val="24"/>
              </w:rPr>
            </w:pPr>
            <w:r>
              <w:rPr>
                <w:snapToGrid w:val="0"/>
                <w:szCs w:val="24"/>
                <w:lang w:val="ro-RO"/>
              </w:rPr>
              <w:t>20</w:t>
            </w:r>
            <w:r w:rsidRPr="002B5EC7">
              <w:rPr>
                <w:snapToGrid w:val="0"/>
                <w:szCs w:val="24"/>
              </w:rPr>
              <w:t xml:space="preserve"> </w:t>
            </w:r>
          </w:p>
        </w:tc>
      </w:tr>
      <w:tr w:rsidR="00A93813" w:rsidRPr="002B5EC7" w:rsidTr="00A93813">
        <w:tc>
          <w:tcPr>
            <w:tcW w:w="743" w:type="dxa"/>
          </w:tcPr>
          <w:p w:rsidR="00A93813" w:rsidRPr="002B5EC7" w:rsidRDefault="00A93813" w:rsidP="00A93813">
            <w:pPr>
              <w:widowControl w:val="0"/>
              <w:ind w:firstLine="0"/>
              <w:jc w:val="center"/>
              <w:rPr>
                <w:snapToGrid w:val="0"/>
                <w:szCs w:val="24"/>
                <w:lang w:val="ro-RO"/>
              </w:rPr>
            </w:pPr>
            <w:r w:rsidRPr="002B5EC7">
              <w:rPr>
                <w:snapToGrid w:val="0"/>
                <w:szCs w:val="24"/>
                <w:lang w:val="ro-RO"/>
              </w:rPr>
              <w:t>2</w:t>
            </w:r>
          </w:p>
        </w:tc>
        <w:tc>
          <w:tcPr>
            <w:tcW w:w="5744" w:type="dxa"/>
          </w:tcPr>
          <w:p w:rsidR="00A93813" w:rsidRPr="002B5EC7" w:rsidRDefault="00A93813" w:rsidP="00A93813">
            <w:pPr>
              <w:widowControl w:val="0"/>
              <w:ind w:firstLine="0"/>
              <w:rPr>
                <w:snapToGrid w:val="0"/>
                <w:szCs w:val="24"/>
                <w:lang w:val="ro-RO"/>
              </w:rPr>
            </w:pPr>
            <w:r>
              <w:rPr>
                <w:snapToGrid w:val="0"/>
                <w:szCs w:val="24"/>
                <w:lang w:val="ro-RO"/>
              </w:rPr>
              <w:t xml:space="preserve">Raport asupra unei politici europene </w:t>
            </w:r>
          </w:p>
        </w:tc>
        <w:tc>
          <w:tcPr>
            <w:tcW w:w="3256" w:type="dxa"/>
          </w:tcPr>
          <w:p w:rsidR="00A93813" w:rsidRPr="002B5EC7" w:rsidRDefault="00A93813" w:rsidP="00A93813">
            <w:pPr>
              <w:widowControl w:val="0"/>
              <w:jc w:val="center"/>
              <w:rPr>
                <w:snapToGrid w:val="0"/>
                <w:szCs w:val="24"/>
                <w:lang w:val="ro-RO"/>
              </w:rPr>
            </w:pPr>
            <w:r>
              <w:rPr>
                <w:snapToGrid w:val="0"/>
                <w:szCs w:val="24"/>
                <w:lang w:val="ro-RO"/>
              </w:rPr>
              <w:t>10</w:t>
            </w:r>
            <w:r w:rsidRPr="002B5EC7">
              <w:rPr>
                <w:snapToGrid w:val="0"/>
                <w:szCs w:val="24"/>
                <w:lang w:val="ro-RO"/>
              </w:rPr>
              <w:t xml:space="preserve"> </w:t>
            </w:r>
          </w:p>
        </w:tc>
      </w:tr>
      <w:tr w:rsidR="00A93813" w:rsidRPr="002B5EC7" w:rsidTr="00A93813">
        <w:tc>
          <w:tcPr>
            <w:tcW w:w="743" w:type="dxa"/>
          </w:tcPr>
          <w:p w:rsidR="00A93813" w:rsidRPr="002B5EC7" w:rsidRDefault="00A93813" w:rsidP="00A93813">
            <w:pPr>
              <w:widowControl w:val="0"/>
              <w:ind w:firstLine="0"/>
              <w:jc w:val="center"/>
              <w:rPr>
                <w:snapToGrid w:val="0"/>
                <w:szCs w:val="24"/>
                <w:lang w:val="ro-RO"/>
              </w:rPr>
            </w:pPr>
            <w:r>
              <w:rPr>
                <w:snapToGrid w:val="0"/>
                <w:szCs w:val="24"/>
                <w:lang w:val="ro-RO"/>
              </w:rPr>
              <w:t>3</w:t>
            </w:r>
          </w:p>
        </w:tc>
        <w:tc>
          <w:tcPr>
            <w:tcW w:w="5744" w:type="dxa"/>
          </w:tcPr>
          <w:p w:rsidR="00A93813" w:rsidRPr="002B5EC7" w:rsidRDefault="00A93813" w:rsidP="00A93813">
            <w:pPr>
              <w:widowControl w:val="0"/>
              <w:ind w:firstLine="0"/>
              <w:rPr>
                <w:snapToGrid w:val="0"/>
                <w:szCs w:val="24"/>
                <w:lang w:val="ro-RO"/>
              </w:rPr>
            </w:pPr>
            <w:r>
              <w:rPr>
                <w:snapToGrid w:val="0"/>
                <w:szCs w:val="24"/>
                <w:lang w:val="ro-RO"/>
              </w:rPr>
              <w:t>Contribuţia personală şi activismul</w:t>
            </w:r>
            <w:r w:rsidRPr="002B5EC7">
              <w:rPr>
                <w:snapToGrid w:val="0"/>
                <w:szCs w:val="24"/>
                <w:lang w:val="ro-RO"/>
              </w:rPr>
              <w:t xml:space="preserve"> la ore</w:t>
            </w:r>
          </w:p>
        </w:tc>
        <w:tc>
          <w:tcPr>
            <w:tcW w:w="3256" w:type="dxa"/>
          </w:tcPr>
          <w:p w:rsidR="00A93813" w:rsidRPr="007B160F" w:rsidRDefault="00A93813" w:rsidP="00A93813">
            <w:pPr>
              <w:widowControl w:val="0"/>
              <w:jc w:val="center"/>
              <w:rPr>
                <w:snapToGrid w:val="0"/>
                <w:szCs w:val="24"/>
                <w:lang w:val="ro-RO"/>
              </w:rPr>
            </w:pPr>
            <w:r>
              <w:rPr>
                <w:snapToGrid w:val="0"/>
                <w:szCs w:val="24"/>
                <w:lang w:val="ro-RO"/>
              </w:rPr>
              <w:t>30</w:t>
            </w:r>
          </w:p>
        </w:tc>
      </w:tr>
      <w:tr w:rsidR="00A93813" w:rsidRPr="002B5EC7" w:rsidTr="00A93813">
        <w:tc>
          <w:tcPr>
            <w:tcW w:w="743" w:type="dxa"/>
          </w:tcPr>
          <w:p w:rsidR="00A93813" w:rsidRPr="002B5EC7" w:rsidRDefault="00A93813" w:rsidP="00A93813">
            <w:pPr>
              <w:widowControl w:val="0"/>
              <w:ind w:firstLine="0"/>
              <w:jc w:val="center"/>
              <w:rPr>
                <w:snapToGrid w:val="0"/>
                <w:szCs w:val="24"/>
                <w:lang w:val="ro-RO"/>
              </w:rPr>
            </w:pPr>
            <w:r>
              <w:rPr>
                <w:snapToGrid w:val="0"/>
                <w:szCs w:val="24"/>
                <w:lang w:val="ro-RO"/>
              </w:rPr>
              <w:t>4</w:t>
            </w:r>
          </w:p>
        </w:tc>
        <w:tc>
          <w:tcPr>
            <w:tcW w:w="5744" w:type="dxa"/>
          </w:tcPr>
          <w:p w:rsidR="00A93813" w:rsidRPr="002B5EC7" w:rsidRDefault="00A93813" w:rsidP="00A93813">
            <w:pPr>
              <w:widowControl w:val="0"/>
              <w:ind w:firstLine="0"/>
              <w:rPr>
                <w:snapToGrid w:val="0"/>
                <w:szCs w:val="24"/>
                <w:lang w:val="ro-RO"/>
              </w:rPr>
            </w:pPr>
            <w:r w:rsidRPr="002B5EC7">
              <w:rPr>
                <w:snapToGrid w:val="0"/>
                <w:szCs w:val="24"/>
                <w:lang w:val="ro-RO"/>
              </w:rPr>
              <w:t xml:space="preserve">Examen final </w:t>
            </w:r>
          </w:p>
        </w:tc>
        <w:tc>
          <w:tcPr>
            <w:tcW w:w="3256" w:type="dxa"/>
          </w:tcPr>
          <w:p w:rsidR="00A93813" w:rsidRPr="007B160F" w:rsidRDefault="00A93813" w:rsidP="00A93813">
            <w:pPr>
              <w:widowControl w:val="0"/>
              <w:jc w:val="center"/>
              <w:rPr>
                <w:snapToGrid w:val="0"/>
                <w:szCs w:val="24"/>
                <w:lang w:val="ro-RO"/>
              </w:rPr>
            </w:pPr>
            <w:r>
              <w:rPr>
                <w:snapToGrid w:val="0"/>
                <w:szCs w:val="24"/>
                <w:lang w:val="ro-RO"/>
              </w:rPr>
              <w:t>4</w:t>
            </w:r>
            <w:r w:rsidRPr="007B160F">
              <w:rPr>
                <w:snapToGrid w:val="0"/>
                <w:szCs w:val="24"/>
                <w:lang w:val="ro-RO"/>
              </w:rPr>
              <w:t>0</w:t>
            </w:r>
          </w:p>
        </w:tc>
      </w:tr>
      <w:tr w:rsidR="00A93813" w:rsidRPr="00EA4604" w:rsidTr="00A93813">
        <w:tc>
          <w:tcPr>
            <w:tcW w:w="743" w:type="dxa"/>
          </w:tcPr>
          <w:p w:rsidR="00A93813" w:rsidRPr="00EA4604" w:rsidRDefault="00A93813" w:rsidP="00A93813">
            <w:pPr>
              <w:ind w:firstLine="0"/>
              <w:jc w:val="center"/>
              <w:rPr>
                <w:b/>
                <w:lang w:val="ro-RO"/>
              </w:rPr>
            </w:pPr>
          </w:p>
        </w:tc>
        <w:tc>
          <w:tcPr>
            <w:tcW w:w="5744" w:type="dxa"/>
          </w:tcPr>
          <w:p w:rsidR="00A93813" w:rsidRPr="00EA4604" w:rsidRDefault="00A93813" w:rsidP="00A93813">
            <w:pPr>
              <w:ind w:firstLine="0"/>
              <w:jc w:val="left"/>
              <w:rPr>
                <w:b/>
                <w:lang w:val="ro-RO"/>
              </w:rPr>
            </w:pPr>
            <w:r w:rsidRPr="00EA4604">
              <w:rPr>
                <w:b/>
                <w:lang w:val="ro-RO"/>
              </w:rPr>
              <w:t xml:space="preserve">Total </w:t>
            </w:r>
          </w:p>
        </w:tc>
        <w:tc>
          <w:tcPr>
            <w:tcW w:w="3256" w:type="dxa"/>
          </w:tcPr>
          <w:p w:rsidR="00A93813" w:rsidRPr="00EA4604" w:rsidRDefault="00A93813" w:rsidP="00A93813">
            <w:pPr>
              <w:jc w:val="center"/>
              <w:rPr>
                <w:b/>
                <w:lang w:val="ro-RO"/>
              </w:rPr>
            </w:pPr>
            <w:r w:rsidRPr="00EA4604">
              <w:rPr>
                <w:b/>
                <w:lang w:val="ro-RO"/>
              </w:rPr>
              <w:t>100</w:t>
            </w:r>
          </w:p>
        </w:tc>
      </w:tr>
    </w:tbl>
    <w:p w:rsidR="00A93813" w:rsidRDefault="00A93813" w:rsidP="00A93813">
      <w:pPr>
        <w:spacing w:line="360" w:lineRule="auto"/>
        <w:ind w:firstLine="0"/>
        <w:rPr>
          <w:b/>
          <w:szCs w:val="24"/>
          <w:lang w:val="ro-RO"/>
        </w:rPr>
      </w:pPr>
    </w:p>
    <w:p w:rsidR="00A93813" w:rsidRDefault="00A93813" w:rsidP="00A93813">
      <w:pPr>
        <w:spacing w:after="200" w:line="276" w:lineRule="auto"/>
        <w:ind w:firstLine="0"/>
        <w:jc w:val="left"/>
        <w:rPr>
          <w:b/>
          <w:szCs w:val="24"/>
          <w:lang w:val="ro-RO"/>
        </w:rPr>
      </w:pPr>
      <w:r>
        <w:rPr>
          <w:b/>
          <w:szCs w:val="24"/>
          <w:lang w:val="ro-RO"/>
        </w:rPr>
        <w:br w:type="page"/>
      </w:r>
    </w:p>
    <w:p w:rsidR="00A93813" w:rsidRDefault="00A93813" w:rsidP="00A93813">
      <w:pPr>
        <w:spacing w:line="360" w:lineRule="auto"/>
        <w:ind w:firstLine="0"/>
        <w:rPr>
          <w:szCs w:val="24"/>
          <w:lang w:val="ro-RO"/>
        </w:rPr>
      </w:pPr>
      <w:r w:rsidRPr="007665FC">
        <w:rPr>
          <w:b/>
          <w:szCs w:val="24"/>
          <w:lang w:val="ro-RO"/>
        </w:rPr>
        <w:lastRenderedPageBreak/>
        <w:t>Structura unităţii de curs</w:t>
      </w:r>
      <w:r>
        <w:rPr>
          <w:b/>
          <w:szCs w:val="24"/>
          <w:lang w:val="ro-RO"/>
        </w:rPr>
        <w:t xml:space="preserve"> </w:t>
      </w:r>
    </w:p>
    <w:tbl>
      <w:tblPr>
        <w:tblpPr w:leftFromText="180" w:rightFromText="180" w:vertAnchor="page" w:horzAnchor="margin" w:tblpY="2215"/>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567"/>
        <w:gridCol w:w="3075"/>
        <w:gridCol w:w="2160"/>
        <w:gridCol w:w="1800"/>
        <w:gridCol w:w="1164"/>
        <w:gridCol w:w="991"/>
      </w:tblGrid>
      <w:tr w:rsidR="00A93813" w:rsidRPr="00DB5EFE" w:rsidTr="00A93813">
        <w:tc>
          <w:tcPr>
            <w:tcW w:w="534" w:type="dxa"/>
          </w:tcPr>
          <w:p w:rsidR="00A93813" w:rsidRPr="009B7E05" w:rsidRDefault="00A93813" w:rsidP="00A93813">
            <w:pPr>
              <w:ind w:firstLine="0"/>
              <w:jc w:val="center"/>
              <w:rPr>
                <w:b/>
                <w:bCs/>
                <w:color w:val="000000"/>
                <w:sz w:val="20"/>
                <w:lang w:val="ro-RO"/>
              </w:rPr>
            </w:pPr>
          </w:p>
        </w:tc>
        <w:tc>
          <w:tcPr>
            <w:tcW w:w="567" w:type="dxa"/>
          </w:tcPr>
          <w:p w:rsidR="00A93813" w:rsidRPr="00DB5EFE" w:rsidRDefault="00A93813" w:rsidP="00A93813">
            <w:pPr>
              <w:ind w:firstLine="0"/>
              <w:jc w:val="center"/>
              <w:rPr>
                <w:b/>
                <w:bCs/>
                <w:color w:val="000000"/>
                <w:sz w:val="20"/>
                <w:lang w:val="ro-RO"/>
              </w:rPr>
            </w:pPr>
            <w:r w:rsidRPr="00DB5EFE">
              <w:rPr>
                <w:b/>
                <w:bCs/>
                <w:color w:val="000000"/>
                <w:sz w:val="20"/>
                <w:lang w:val="ro-RO"/>
              </w:rPr>
              <w:t>Repartizarea orelor</w:t>
            </w:r>
          </w:p>
          <w:p w:rsidR="00A93813" w:rsidRPr="00DB5EFE" w:rsidRDefault="00A93813" w:rsidP="00A93813">
            <w:pPr>
              <w:ind w:firstLine="0"/>
              <w:jc w:val="center"/>
              <w:rPr>
                <w:b/>
                <w:color w:val="000000"/>
                <w:sz w:val="20"/>
                <w:lang w:val="ro-RO"/>
              </w:rPr>
            </w:pPr>
            <w:r w:rsidRPr="00DB5EFE">
              <w:rPr>
                <w:b/>
                <w:bCs/>
                <w:color w:val="000000"/>
                <w:sz w:val="20"/>
                <w:lang w:val="ro-RO"/>
              </w:rPr>
              <w:t>P/S</w:t>
            </w:r>
          </w:p>
        </w:tc>
        <w:tc>
          <w:tcPr>
            <w:tcW w:w="3075" w:type="dxa"/>
          </w:tcPr>
          <w:p w:rsidR="00A93813" w:rsidRPr="00DB5EFE" w:rsidRDefault="00A93813" w:rsidP="00A93813">
            <w:pPr>
              <w:ind w:firstLine="0"/>
              <w:jc w:val="center"/>
              <w:rPr>
                <w:b/>
                <w:bCs/>
                <w:color w:val="000000"/>
                <w:sz w:val="20"/>
                <w:lang w:val="ro-RO"/>
              </w:rPr>
            </w:pPr>
          </w:p>
          <w:p w:rsidR="00A93813" w:rsidRPr="00DB5EFE" w:rsidRDefault="00A93813" w:rsidP="00A93813">
            <w:pPr>
              <w:ind w:firstLine="0"/>
              <w:jc w:val="center"/>
              <w:rPr>
                <w:b/>
                <w:color w:val="000000"/>
                <w:sz w:val="20"/>
                <w:lang w:val="ro-RO"/>
              </w:rPr>
            </w:pPr>
            <w:r w:rsidRPr="00DB5EFE">
              <w:rPr>
                <w:b/>
                <w:bCs/>
                <w:color w:val="000000"/>
                <w:sz w:val="20"/>
                <w:lang w:val="ro-RO"/>
              </w:rPr>
              <w:t>Conţinuturi</w:t>
            </w:r>
          </w:p>
        </w:tc>
        <w:tc>
          <w:tcPr>
            <w:tcW w:w="2160" w:type="dxa"/>
          </w:tcPr>
          <w:p w:rsidR="00A93813" w:rsidRPr="00DB5EFE" w:rsidRDefault="00A93813" w:rsidP="00A93813">
            <w:pPr>
              <w:ind w:firstLine="0"/>
              <w:jc w:val="center"/>
              <w:rPr>
                <w:b/>
                <w:bCs/>
                <w:color w:val="000000"/>
                <w:sz w:val="20"/>
                <w:lang w:val="ro-RO"/>
              </w:rPr>
            </w:pPr>
          </w:p>
          <w:p w:rsidR="00A93813" w:rsidRPr="00DB5EFE" w:rsidRDefault="00A93813" w:rsidP="00A93813">
            <w:pPr>
              <w:ind w:firstLine="0"/>
              <w:jc w:val="center"/>
              <w:rPr>
                <w:color w:val="000000"/>
                <w:sz w:val="20"/>
                <w:lang w:val="ro-RO"/>
              </w:rPr>
            </w:pPr>
            <w:r w:rsidRPr="00DB5EFE">
              <w:rPr>
                <w:b/>
                <w:bCs/>
                <w:color w:val="000000"/>
                <w:sz w:val="20"/>
                <w:lang w:val="ro-RO"/>
              </w:rPr>
              <w:t>Lectură obligatorie</w:t>
            </w:r>
          </w:p>
        </w:tc>
        <w:tc>
          <w:tcPr>
            <w:tcW w:w="1800" w:type="dxa"/>
          </w:tcPr>
          <w:p w:rsidR="00A93813" w:rsidRPr="00DB5EFE" w:rsidRDefault="00A93813" w:rsidP="00A93813">
            <w:pPr>
              <w:ind w:firstLine="0"/>
              <w:jc w:val="center"/>
              <w:rPr>
                <w:b/>
                <w:bCs/>
                <w:color w:val="000000"/>
                <w:sz w:val="20"/>
                <w:lang w:val="ro-RO"/>
              </w:rPr>
            </w:pPr>
          </w:p>
          <w:p w:rsidR="00A93813" w:rsidRPr="00DB5EFE" w:rsidRDefault="00A93813" w:rsidP="00A93813">
            <w:pPr>
              <w:ind w:firstLine="0"/>
              <w:jc w:val="center"/>
              <w:rPr>
                <w:color w:val="000000"/>
                <w:sz w:val="20"/>
                <w:lang w:val="ro-RO"/>
              </w:rPr>
            </w:pPr>
            <w:r w:rsidRPr="00DB5EFE">
              <w:rPr>
                <w:b/>
                <w:bCs/>
                <w:color w:val="000000"/>
                <w:sz w:val="20"/>
                <w:lang w:val="ro-RO"/>
              </w:rPr>
              <w:t>Lectură suplimentară</w:t>
            </w:r>
          </w:p>
        </w:tc>
        <w:tc>
          <w:tcPr>
            <w:tcW w:w="1164" w:type="dxa"/>
          </w:tcPr>
          <w:p w:rsidR="00A93813" w:rsidRPr="00DB5EFE" w:rsidRDefault="00A93813" w:rsidP="00A93813">
            <w:pPr>
              <w:ind w:firstLine="0"/>
              <w:jc w:val="center"/>
              <w:rPr>
                <w:color w:val="000000"/>
                <w:sz w:val="20"/>
                <w:lang w:val="ro-RO"/>
              </w:rPr>
            </w:pPr>
            <w:r w:rsidRPr="00DB5EFE">
              <w:rPr>
                <w:b/>
                <w:bCs/>
                <w:color w:val="000000"/>
                <w:sz w:val="20"/>
                <w:lang w:val="ro-RO"/>
              </w:rPr>
              <w:t>Sarcini în grup</w:t>
            </w:r>
          </w:p>
        </w:tc>
        <w:tc>
          <w:tcPr>
            <w:tcW w:w="991" w:type="dxa"/>
          </w:tcPr>
          <w:p w:rsidR="00A93813" w:rsidRPr="00DB5EFE" w:rsidRDefault="00A93813" w:rsidP="00A93813">
            <w:pPr>
              <w:ind w:firstLine="0"/>
              <w:jc w:val="center"/>
              <w:rPr>
                <w:color w:val="000000"/>
                <w:sz w:val="20"/>
                <w:lang w:val="ro-RO"/>
              </w:rPr>
            </w:pPr>
            <w:r w:rsidRPr="00DB5EFE">
              <w:rPr>
                <w:b/>
                <w:bCs/>
                <w:color w:val="000000"/>
                <w:sz w:val="20"/>
                <w:lang w:val="ro-RO"/>
              </w:rPr>
              <w:t>Sarcini individuale</w:t>
            </w:r>
          </w:p>
        </w:tc>
      </w:tr>
      <w:tr w:rsidR="00A93813" w:rsidRPr="008D28F8" w:rsidTr="00A93813">
        <w:tc>
          <w:tcPr>
            <w:tcW w:w="534" w:type="dxa"/>
          </w:tcPr>
          <w:p w:rsidR="00A93813" w:rsidRPr="009B7E05" w:rsidRDefault="00A93813" w:rsidP="00A93813">
            <w:pPr>
              <w:ind w:firstLine="0"/>
              <w:jc w:val="center"/>
              <w:rPr>
                <w:b/>
                <w:color w:val="000000"/>
                <w:sz w:val="20"/>
                <w:lang w:val="ro-RO"/>
              </w:rPr>
            </w:pPr>
            <w:r>
              <w:rPr>
                <w:b/>
                <w:color w:val="000000"/>
                <w:sz w:val="20"/>
                <w:lang w:val="ro-RO"/>
              </w:rPr>
              <w:t>1</w:t>
            </w:r>
            <w:r w:rsidRPr="009B7E05">
              <w:rPr>
                <w:b/>
                <w:color w:val="000000"/>
                <w:sz w:val="20"/>
                <w:lang w:val="ro-RO"/>
              </w:rPr>
              <w:t xml:space="preserve">                         </w:t>
            </w:r>
          </w:p>
        </w:tc>
        <w:tc>
          <w:tcPr>
            <w:tcW w:w="567" w:type="dxa"/>
          </w:tcPr>
          <w:p w:rsidR="00A93813" w:rsidRPr="00DB5EFE" w:rsidRDefault="00A93813" w:rsidP="00A93813">
            <w:pPr>
              <w:ind w:firstLine="0"/>
              <w:jc w:val="center"/>
              <w:rPr>
                <w:b/>
                <w:color w:val="000000"/>
                <w:sz w:val="20"/>
                <w:lang w:val="ro-RO"/>
              </w:rPr>
            </w:pPr>
            <w:r w:rsidRPr="00DB5EFE">
              <w:rPr>
                <w:b/>
                <w:color w:val="000000"/>
                <w:sz w:val="20"/>
                <w:lang w:val="ro-RO"/>
              </w:rPr>
              <w:t>2/0</w:t>
            </w:r>
          </w:p>
        </w:tc>
        <w:tc>
          <w:tcPr>
            <w:tcW w:w="3075" w:type="dxa"/>
          </w:tcPr>
          <w:p w:rsidR="00A93813" w:rsidRPr="00DB5EFE" w:rsidRDefault="00A93813" w:rsidP="00A93813">
            <w:pPr>
              <w:ind w:firstLine="0"/>
              <w:jc w:val="left"/>
              <w:rPr>
                <w:b/>
                <w:color w:val="000000"/>
                <w:sz w:val="20"/>
                <w:lang w:val="ro-RO"/>
              </w:rPr>
            </w:pPr>
            <w:r w:rsidRPr="00DB5EFE">
              <w:rPr>
                <w:b/>
                <w:color w:val="000000"/>
                <w:sz w:val="20"/>
                <w:lang w:val="ro-RO"/>
              </w:rPr>
              <w:t>Caracteristica generală a dreptului european în calitate de un sistem special de drept</w:t>
            </w:r>
          </w:p>
          <w:p w:rsidR="006566B2" w:rsidRDefault="00A93813" w:rsidP="006566B2">
            <w:pPr>
              <w:ind w:firstLine="0"/>
              <w:jc w:val="left"/>
              <w:rPr>
                <w:color w:val="000000"/>
                <w:sz w:val="20"/>
                <w:lang w:val="ro-RO"/>
              </w:rPr>
            </w:pPr>
            <w:r w:rsidRPr="00DB5EFE">
              <w:rPr>
                <w:color w:val="000000"/>
                <w:sz w:val="20"/>
                <w:lang w:val="ro-RO"/>
              </w:rPr>
              <w:t>Obiectul de studiu şi definirea dreptului european. Metodele de ce</w:t>
            </w:r>
            <w:r>
              <w:rPr>
                <w:color w:val="000000"/>
                <w:sz w:val="20"/>
                <w:lang w:val="ro-RO"/>
              </w:rPr>
              <w:t>rcetare. Noţiunile de bază. Ide</w:t>
            </w:r>
            <w:r w:rsidRPr="00DB5EFE">
              <w:rPr>
                <w:color w:val="000000"/>
                <w:sz w:val="20"/>
                <w:lang w:val="ro-RO"/>
              </w:rPr>
              <w:t>a unităţii europene – de la antichitate la modernitate</w:t>
            </w:r>
          </w:p>
          <w:p w:rsidR="006566B2" w:rsidRPr="001B49B3" w:rsidRDefault="006566B2" w:rsidP="006566B2">
            <w:pPr>
              <w:ind w:firstLine="0"/>
              <w:jc w:val="left"/>
              <w:rPr>
                <w:color w:val="000000"/>
                <w:sz w:val="20"/>
                <w:lang w:val="ro-RO"/>
              </w:rPr>
            </w:pPr>
            <w:r w:rsidRPr="001B49B3">
              <w:rPr>
                <w:color w:val="000000"/>
                <w:sz w:val="20"/>
                <w:lang w:val="ro-RO"/>
              </w:rPr>
              <w:t>Evoluţia istorică a sistemului instituţional al Uniunii Europene</w:t>
            </w:r>
          </w:p>
          <w:p w:rsidR="00A93813" w:rsidRPr="00DB5EFE" w:rsidRDefault="006566B2" w:rsidP="006566B2">
            <w:pPr>
              <w:ind w:firstLine="0"/>
              <w:jc w:val="left"/>
              <w:rPr>
                <w:color w:val="000000"/>
                <w:sz w:val="20"/>
                <w:lang w:val="ro-RO"/>
              </w:rPr>
            </w:pPr>
            <w:r w:rsidRPr="00DB5EFE">
              <w:rPr>
                <w:color w:val="000000"/>
                <w:sz w:val="20"/>
                <w:lang w:val="ro-RO"/>
              </w:rPr>
              <w:t xml:space="preserve">Procesul de creare a Comunităţilor Europene. Sistemul instituţional şi decizional în cadrul CECO, CEE şi CEEA. </w:t>
            </w:r>
            <w:r w:rsidRPr="00DB5EFE">
              <w:rPr>
                <w:sz w:val="20"/>
                <w:lang w:val="ro-RO"/>
              </w:rPr>
              <w:t>Modificările instituţionale oper</w:t>
            </w:r>
            <w:r>
              <w:rPr>
                <w:sz w:val="20"/>
                <w:lang w:val="ro-RO"/>
              </w:rPr>
              <w:t>ate prin intermediul Tratatelor modificatoare.</w:t>
            </w:r>
          </w:p>
        </w:tc>
        <w:tc>
          <w:tcPr>
            <w:tcW w:w="2160" w:type="dxa"/>
          </w:tcPr>
          <w:p w:rsidR="00D33F4E" w:rsidRPr="00D33F4E" w:rsidRDefault="00D33F4E" w:rsidP="00A93813">
            <w:pPr>
              <w:pStyle w:val="NoSpacing"/>
              <w:jc w:val="both"/>
              <w:rPr>
                <w:rFonts w:ascii="Times New Roman" w:hAnsi="Times New Roman"/>
                <w:sz w:val="20"/>
                <w:szCs w:val="20"/>
                <w:lang w:val="ro-RO"/>
              </w:rPr>
            </w:pPr>
            <w:r w:rsidRPr="00D33F4E">
              <w:rPr>
                <w:rFonts w:ascii="Times New Roman" w:hAnsi="Times New Roman"/>
                <w:sz w:val="20"/>
                <w:szCs w:val="20"/>
                <w:lang w:val="ro-RO"/>
              </w:rPr>
              <w:t>Cauia Alexandr, Drept European, Curs de Lecții. Mediateca ULIM</w:t>
            </w:r>
            <w:r w:rsidRPr="00D33F4E">
              <w:rPr>
                <w:rFonts w:ascii="Times New Roman" w:hAnsi="Times New Roman"/>
                <w:sz w:val="20"/>
                <w:szCs w:val="20"/>
                <w:lang w:val="ro-RO"/>
              </w:rPr>
              <w:t xml:space="preserve"> </w:t>
            </w:r>
          </w:p>
          <w:p w:rsidR="00A93813" w:rsidRPr="00D33F4E" w:rsidRDefault="00A93813" w:rsidP="00A93813">
            <w:pPr>
              <w:pStyle w:val="NoSpacing"/>
              <w:jc w:val="both"/>
              <w:rPr>
                <w:rFonts w:ascii="Times New Roman" w:hAnsi="Times New Roman"/>
                <w:sz w:val="20"/>
                <w:szCs w:val="20"/>
                <w:lang w:val="ro-RO"/>
              </w:rPr>
            </w:pPr>
            <w:r w:rsidRPr="00D33F4E">
              <w:rPr>
                <w:rFonts w:ascii="Times New Roman" w:hAnsi="Times New Roman"/>
                <w:sz w:val="20"/>
                <w:szCs w:val="20"/>
                <w:lang w:val="ro-RO"/>
              </w:rPr>
              <w:t xml:space="preserve"> </w:t>
            </w:r>
            <w:hyperlink r:id="rId32" w:history="1">
              <w:r w:rsidRPr="00D33F4E">
                <w:rPr>
                  <w:rFonts w:ascii="Times New Roman" w:hAnsi="Times New Roman"/>
                  <w:bCs/>
                  <w:sz w:val="20"/>
                  <w:szCs w:val="20"/>
                  <w:lang w:val="ro-RO"/>
                </w:rPr>
                <w:t>Craig P.</w:t>
              </w:r>
            </w:hyperlink>
            <w:r w:rsidR="00314848" w:rsidRPr="00D33F4E">
              <w:rPr>
                <w:rFonts w:ascii="Times New Roman" w:hAnsi="Times New Roman"/>
                <w:bCs/>
                <w:sz w:val="20"/>
                <w:szCs w:val="20"/>
                <w:lang w:val="ro-RO"/>
              </w:rPr>
              <w:t>, Grenadinne de Burca</w:t>
            </w:r>
            <w:hyperlink r:id="rId33" w:history="1">
              <w:r w:rsidRPr="00D33F4E">
                <w:rPr>
                  <w:rFonts w:ascii="Times New Roman" w:hAnsi="Times New Roman"/>
                  <w:sz w:val="20"/>
                  <w:szCs w:val="20"/>
                  <w:lang w:val="ro-RO"/>
                </w:rPr>
                <w:t xml:space="preserve"> </w:t>
              </w:r>
              <w:r w:rsidRPr="00D33F4E">
                <w:rPr>
                  <w:rFonts w:ascii="Times New Roman" w:hAnsi="Times New Roman"/>
                  <w:iCs/>
                  <w:sz w:val="20"/>
                  <w:szCs w:val="20"/>
                  <w:lang w:val="ro-RO"/>
                </w:rPr>
                <w:t>Dreptul Uniunii Europene. Comentarii, jurisprudenţă şi doctrină.</w:t>
              </w:r>
              <w:r w:rsidR="00314848" w:rsidRPr="00D33F4E">
                <w:rPr>
                  <w:rFonts w:ascii="Times New Roman" w:hAnsi="Times New Roman"/>
                  <w:iCs/>
                  <w:sz w:val="20"/>
                  <w:szCs w:val="20"/>
                  <w:lang w:val="ro-RO"/>
                </w:rPr>
                <w:t xml:space="preserve"> Ediția a VI.</w:t>
              </w:r>
              <w:r w:rsidRPr="00D33F4E">
                <w:rPr>
                  <w:rFonts w:ascii="Times New Roman" w:hAnsi="Times New Roman"/>
                  <w:iCs/>
                  <w:sz w:val="20"/>
                  <w:szCs w:val="20"/>
                  <w:lang w:val="ro-RO"/>
                </w:rPr>
                <w:t xml:space="preserve"> </w:t>
              </w:r>
              <w:r w:rsidRPr="00D33F4E">
                <w:rPr>
                  <w:rFonts w:ascii="Times New Roman" w:hAnsi="Times New Roman"/>
                  <w:sz w:val="20"/>
                  <w:szCs w:val="20"/>
                  <w:lang w:val="ro-RO"/>
                </w:rPr>
                <w:t>Bucureşti: Hamangiu, 20</w:t>
              </w:r>
              <w:r w:rsidR="00314848" w:rsidRPr="00D33F4E">
                <w:rPr>
                  <w:rFonts w:ascii="Times New Roman" w:hAnsi="Times New Roman"/>
                  <w:sz w:val="20"/>
                  <w:szCs w:val="20"/>
                  <w:lang w:val="ro-RO"/>
                </w:rPr>
                <w:t>17</w:t>
              </w:r>
              <w:r w:rsidRPr="00D33F4E">
                <w:rPr>
                  <w:rFonts w:ascii="Times New Roman" w:hAnsi="Times New Roman"/>
                  <w:sz w:val="20"/>
                  <w:szCs w:val="20"/>
                  <w:lang w:val="ro-RO"/>
                </w:rPr>
                <w:t>.</w:t>
              </w:r>
            </w:hyperlink>
            <w:r w:rsidRPr="00D33F4E">
              <w:rPr>
                <w:rFonts w:ascii="Times New Roman" w:hAnsi="Times New Roman"/>
                <w:sz w:val="20"/>
                <w:szCs w:val="20"/>
                <w:lang w:val="ro-RO"/>
              </w:rPr>
              <w:t xml:space="preserve"> 1</w:t>
            </w:r>
            <w:r w:rsidR="00314848" w:rsidRPr="00D33F4E">
              <w:rPr>
                <w:rFonts w:ascii="Times New Roman" w:hAnsi="Times New Roman"/>
                <w:sz w:val="20"/>
                <w:szCs w:val="20"/>
                <w:lang w:val="ro-RO"/>
              </w:rPr>
              <w:t>413</w:t>
            </w:r>
            <w:r w:rsidRPr="00D33F4E">
              <w:rPr>
                <w:rFonts w:ascii="Times New Roman" w:hAnsi="Times New Roman"/>
                <w:sz w:val="20"/>
                <w:szCs w:val="20"/>
                <w:lang w:val="ro-RO"/>
              </w:rPr>
              <w:t xml:space="preserve"> p.</w:t>
            </w:r>
          </w:p>
          <w:p w:rsidR="00A93813" w:rsidRPr="00D33F4E" w:rsidRDefault="00A93813" w:rsidP="00A93813">
            <w:pPr>
              <w:pStyle w:val="NoSpacing"/>
              <w:jc w:val="both"/>
              <w:rPr>
                <w:color w:val="000000"/>
                <w:sz w:val="20"/>
                <w:szCs w:val="20"/>
                <w:lang w:val="ro-RO"/>
              </w:rPr>
            </w:pPr>
          </w:p>
        </w:tc>
        <w:tc>
          <w:tcPr>
            <w:tcW w:w="1800" w:type="dxa"/>
          </w:tcPr>
          <w:p w:rsidR="00A93813" w:rsidRPr="00DB5EFE" w:rsidRDefault="00A93813" w:rsidP="00A93813">
            <w:pPr>
              <w:pStyle w:val="NoSpacing"/>
              <w:jc w:val="both"/>
              <w:rPr>
                <w:rFonts w:ascii="Times New Roman" w:hAnsi="Times New Roman"/>
                <w:sz w:val="20"/>
                <w:szCs w:val="20"/>
                <w:lang w:val="ro-RO"/>
              </w:rPr>
            </w:pPr>
            <w:r w:rsidRPr="00DB5EFE">
              <w:rPr>
                <w:rFonts w:ascii="Times New Roman" w:hAnsi="Times New Roman"/>
                <w:bCs/>
                <w:sz w:val="20"/>
                <w:szCs w:val="20"/>
                <w:lang w:val="ro-RO"/>
              </w:rPr>
              <w:t>5. Catană Emilia L.</w:t>
            </w:r>
            <w:r w:rsidRPr="00DB5EFE">
              <w:rPr>
                <w:rFonts w:ascii="Times New Roman" w:hAnsi="Times New Roman"/>
                <w:sz w:val="20"/>
                <w:szCs w:val="20"/>
                <w:lang w:val="ro-RO"/>
              </w:rPr>
              <w:t xml:space="preserve"> </w:t>
            </w:r>
            <w:r w:rsidRPr="00DB5EFE">
              <w:rPr>
                <w:rFonts w:ascii="Times New Roman" w:hAnsi="Times New Roman"/>
                <w:iCs/>
                <w:sz w:val="20"/>
                <w:szCs w:val="20"/>
                <w:lang w:val="ro-RO"/>
              </w:rPr>
              <w:t>Principiile bunei guvernări - Evoluţii europene şi studii comparative</w:t>
            </w:r>
            <w:r w:rsidRPr="00DB5EFE">
              <w:rPr>
                <w:rFonts w:ascii="Times New Roman" w:hAnsi="Times New Roman"/>
                <w:sz w:val="20"/>
                <w:szCs w:val="20"/>
                <w:lang w:val="ro-RO"/>
              </w:rPr>
              <w:t>. Bucureşti: Universul Juridic, 2009. 360 p.</w:t>
            </w:r>
          </w:p>
          <w:p w:rsidR="00A93813" w:rsidRPr="00DB5EFE" w:rsidRDefault="00A93813" w:rsidP="00A93813">
            <w:pPr>
              <w:pStyle w:val="NoSpacing"/>
              <w:jc w:val="both"/>
              <w:rPr>
                <w:color w:val="000000"/>
                <w:sz w:val="20"/>
                <w:szCs w:val="20"/>
                <w:lang w:val="ro-RO"/>
              </w:rPr>
            </w:pPr>
          </w:p>
        </w:tc>
        <w:tc>
          <w:tcPr>
            <w:tcW w:w="1164" w:type="dxa"/>
          </w:tcPr>
          <w:p w:rsidR="00A93813" w:rsidRPr="00DB5EFE" w:rsidRDefault="00314848" w:rsidP="00A93813">
            <w:pPr>
              <w:ind w:firstLine="0"/>
              <w:jc w:val="center"/>
              <w:rPr>
                <w:color w:val="000000"/>
                <w:sz w:val="20"/>
                <w:lang w:val="ro-RO"/>
              </w:rPr>
            </w:pPr>
            <w:r w:rsidRPr="006F10E1">
              <w:rPr>
                <w:color w:val="000000"/>
                <w:sz w:val="20"/>
                <w:lang w:val="ro-RO"/>
              </w:rPr>
              <w:t>Dia</w:t>
            </w:r>
            <w:r w:rsidRPr="00765F94">
              <w:rPr>
                <w:color w:val="000000"/>
                <w:sz w:val="20"/>
                <w:lang w:val="en-GB"/>
              </w:rPr>
              <w:t>log Interactiv</w:t>
            </w:r>
            <w:r w:rsidRPr="006F10E1">
              <w:rPr>
                <w:color w:val="000000"/>
                <w:sz w:val="20"/>
                <w:lang w:val="ro-RO"/>
              </w:rPr>
              <w:t xml:space="preserve"> – </w:t>
            </w:r>
            <w:r>
              <w:rPr>
                <w:color w:val="000000"/>
                <w:sz w:val="20"/>
                <w:lang w:val="ro-RO"/>
              </w:rPr>
              <w:t>Uniunea europeană-efect al Răboiului II mondial</w:t>
            </w:r>
          </w:p>
        </w:tc>
        <w:tc>
          <w:tcPr>
            <w:tcW w:w="991" w:type="dxa"/>
          </w:tcPr>
          <w:p w:rsidR="00A93813" w:rsidRPr="00DB5EFE" w:rsidRDefault="00A93813" w:rsidP="00A93813">
            <w:pPr>
              <w:ind w:firstLine="0"/>
              <w:jc w:val="center"/>
              <w:rPr>
                <w:color w:val="000000"/>
                <w:sz w:val="20"/>
                <w:lang w:val="ro-RO"/>
              </w:rPr>
            </w:pPr>
          </w:p>
        </w:tc>
      </w:tr>
      <w:tr w:rsidR="00A93813" w:rsidRPr="008D28F8" w:rsidTr="00A93813">
        <w:tc>
          <w:tcPr>
            <w:tcW w:w="534" w:type="dxa"/>
          </w:tcPr>
          <w:p w:rsidR="00A93813" w:rsidRPr="009B7E05" w:rsidRDefault="00A93813" w:rsidP="00A93813">
            <w:pPr>
              <w:ind w:firstLine="0"/>
              <w:jc w:val="center"/>
              <w:rPr>
                <w:b/>
                <w:color w:val="000000"/>
                <w:sz w:val="20"/>
                <w:lang w:val="ro-RO"/>
              </w:rPr>
            </w:pPr>
            <w:r>
              <w:rPr>
                <w:b/>
                <w:color w:val="000000"/>
                <w:sz w:val="20"/>
                <w:lang w:val="ro-RO"/>
              </w:rPr>
              <w:t>2</w:t>
            </w:r>
          </w:p>
        </w:tc>
        <w:tc>
          <w:tcPr>
            <w:tcW w:w="567" w:type="dxa"/>
          </w:tcPr>
          <w:p w:rsidR="00A93813" w:rsidRPr="00DB5EFE" w:rsidRDefault="00A93813" w:rsidP="00A93813">
            <w:pPr>
              <w:ind w:firstLine="0"/>
              <w:jc w:val="center"/>
              <w:rPr>
                <w:b/>
                <w:color w:val="000000"/>
                <w:sz w:val="20"/>
                <w:lang w:val="ro-RO"/>
              </w:rPr>
            </w:pPr>
            <w:r w:rsidRPr="00DB5EFE">
              <w:rPr>
                <w:b/>
                <w:color w:val="000000"/>
                <w:sz w:val="20"/>
                <w:lang w:val="ro-RO"/>
              </w:rPr>
              <w:t>2/2</w:t>
            </w:r>
          </w:p>
        </w:tc>
        <w:tc>
          <w:tcPr>
            <w:tcW w:w="3075" w:type="dxa"/>
          </w:tcPr>
          <w:p w:rsidR="006566B2" w:rsidRPr="00DB5EFE" w:rsidRDefault="006566B2" w:rsidP="006566B2">
            <w:pPr>
              <w:ind w:firstLine="0"/>
              <w:jc w:val="left"/>
              <w:rPr>
                <w:b/>
                <w:sz w:val="20"/>
                <w:lang w:val="ro-RO"/>
              </w:rPr>
            </w:pPr>
            <w:r w:rsidRPr="00DB5EFE">
              <w:rPr>
                <w:b/>
                <w:sz w:val="20"/>
                <w:lang w:val="ro-RO"/>
              </w:rPr>
              <w:t>Dreptul Uniunii Europene</w:t>
            </w:r>
            <w:r w:rsidRPr="00DB5EFE">
              <w:rPr>
                <w:b/>
                <w:bCs/>
                <w:color w:val="000000"/>
                <w:sz w:val="20"/>
                <w:lang w:val="ro-RO"/>
              </w:rPr>
              <w:t xml:space="preserve"> </w:t>
            </w:r>
            <w:r>
              <w:rPr>
                <w:b/>
                <w:bCs/>
                <w:color w:val="000000"/>
                <w:sz w:val="20"/>
                <w:lang w:val="ro-RO"/>
              </w:rPr>
              <w:t>și s</w:t>
            </w:r>
            <w:r w:rsidRPr="00DB5EFE">
              <w:rPr>
                <w:b/>
                <w:bCs/>
                <w:color w:val="000000"/>
                <w:sz w:val="20"/>
                <w:lang w:val="ro-RO"/>
              </w:rPr>
              <w:t>istemul instituţional actual al Uniunii Europene</w:t>
            </w:r>
          </w:p>
          <w:p w:rsidR="006566B2" w:rsidRPr="00DB5EFE" w:rsidRDefault="006566B2" w:rsidP="006566B2">
            <w:pPr>
              <w:ind w:firstLine="0"/>
              <w:jc w:val="left"/>
              <w:rPr>
                <w:b/>
                <w:bCs/>
                <w:color w:val="000000"/>
                <w:sz w:val="20"/>
                <w:lang w:val="ro-RO"/>
              </w:rPr>
            </w:pPr>
            <w:r w:rsidRPr="00DB5EFE">
              <w:rPr>
                <w:sz w:val="20"/>
                <w:lang w:val="ro-RO"/>
              </w:rPr>
              <w:t xml:space="preserve">Noţiunile: Drept European, Drept Comunitar, Dreptul Uniunii Europene. Principiile Dreptului Uniunii Europene. Izvoarele Dreptului Uniunii Europene. </w:t>
            </w:r>
          </w:p>
          <w:p w:rsidR="00A93813" w:rsidRPr="00DB5EFE" w:rsidRDefault="006566B2" w:rsidP="006566B2">
            <w:pPr>
              <w:ind w:firstLine="0"/>
              <w:jc w:val="left"/>
              <w:rPr>
                <w:color w:val="000000"/>
                <w:sz w:val="20"/>
                <w:lang w:val="ro-RO"/>
              </w:rPr>
            </w:pPr>
            <w:r w:rsidRPr="00DB5EFE">
              <w:rPr>
                <w:color w:val="000000"/>
                <w:sz w:val="20"/>
                <w:lang w:val="ro-RO"/>
              </w:rPr>
              <w:t>Caracteristica generală a instituţiilor comunitare. Principiile sistemului instituţional al UE. Modificările instituţionale operate prin intermediul Tratatului de la Lisabona. Specificul sistemului instituţional actual al UE</w:t>
            </w:r>
          </w:p>
        </w:tc>
        <w:tc>
          <w:tcPr>
            <w:tcW w:w="2160" w:type="dxa"/>
          </w:tcPr>
          <w:p w:rsidR="00D33F4E" w:rsidRPr="00D33F4E" w:rsidRDefault="00D33F4E" w:rsidP="00314848">
            <w:pPr>
              <w:pStyle w:val="NoSpacing"/>
              <w:jc w:val="both"/>
              <w:rPr>
                <w:rFonts w:ascii="Times New Roman" w:hAnsi="Times New Roman"/>
                <w:sz w:val="20"/>
                <w:szCs w:val="20"/>
                <w:lang w:val="ro-RO"/>
              </w:rPr>
            </w:pPr>
            <w:r w:rsidRPr="00D33F4E">
              <w:rPr>
                <w:rFonts w:ascii="Times New Roman" w:hAnsi="Times New Roman"/>
                <w:sz w:val="20"/>
                <w:szCs w:val="20"/>
                <w:lang w:val="ro-RO"/>
              </w:rPr>
              <w:t>Cauia Alexandr, Drept European, Curs de Lecții. Mediateca ULIM</w:t>
            </w:r>
            <w:r w:rsidRPr="00D33F4E">
              <w:rPr>
                <w:rFonts w:ascii="Times New Roman" w:hAnsi="Times New Roman"/>
                <w:sz w:val="20"/>
                <w:szCs w:val="20"/>
                <w:lang w:val="ro-RO"/>
              </w:rPr>
              <w:t xml:space="preserve"> </w:t>
            </w:r>
          </w:p>
          <w:p w:rsidR="00314848" w:rsidRPr="00D33F4E" w:rsidRDefault="00135784" w:rsidP="00314848">
            <w:pPr>
              <w:pStyle w:val="NoSpacing"/>
              <w:jc w:val="both"/>
              <w:rPr>
                <w:rFonts w:ascii="Times New Roman" w:hAnsi="Times New Roman"/>
                <w:sz w:val="20"/>
                <w:szCs w:val="20"/>
                <w:lang w:val="ro-RO"/>
              </w:rPr>
            </w:pPr>
            <w:hyperlink r:id="rId34" w:history="1">
              <w:r w:rsidR="00314848" w:rsidRPr="00D33F4E">
                <w:rPr>
                  <w:rFonts w:ascii="Times New Roman" w:hAnsi="Times New Roman"/>
                  <w:bCs/>
                  <w:sz w:val="20"/>
                  <w:szCs w:val="20"/>
                  <w:lang w:val="ro-RO"/>
                </w:rPr>
                <w:t>Craig P.</w:t>
              </w:r>
            </w:hyperlink>
            <w:r w:rsidR="00314848" w:rsidRPr="00D33F4E">
              <w:rPr>
                <w:rFonts w:ascii="Times New Roman" w:hAnsi="Times New Roman"/>
                <w:bCs/>
                <w:sz w:val="20"/>
                <w:szCs w:val="20"/>
                <w:lang w:val="ro-RO"/>
              </w:rPr>
              <w:t>, Grenadinne de Burca</w:t>
            </w:r>
            <w:hyperlink r:id="rId35" w:history="1">
              <w:r w:rsidR="00314848" w:rsidRPr="00D33F4E">
                <w:rPr>
                  <w:rFonts w:ascii="Times New Roman" w:hAnsi="Times New Roman"/>
                  <w:sz w:val="20"/>
                  <w:szCs w:val="20"/>
                  <w:lang w:val="ro-RO"/>
                </w:rPr>
                <w:t xml:space="preserve"> </w:t>
              </w:r>
              <w:r w:rsidR="00314848" w:rsidRPr="00D33F4E">
                <w:rPr>
                  <w:rFonts w:ascii="Times New Roman" w:hAnsi="Times New Roman"/>
                  <w:iCs/>
                  <w:sz w:val="20"/>
                  <w:szCs w:val="20"/>
                  <w:lang w:val="ro-RO"/>
                </w:rPr>
                <w:t xml:space="preserve">Dreptul Uniunii Europene. Comentarii, jurisprudenţă şi doctrină. Ediția a VI. </w:t>
              </w:r>
              <w:r w:rsidR="00314848" w:rsidRPr="00D33F4E">
                <w:rPr>
                  <w:rFonts w:ascii="Times New Roman" w:hAnsi="Times New Roman"/>
                  <w:sz w:val="20"/>
                  <w:szCs w:val="20"/>
                  <w:lang w:val="ro-RO"/>
                </w:rPr>
                <w:t>Bucureşti: Hamangiu, 2017.</w:t>
              </w:r>
            </w:hyperlink>
            <w:r w:rsidR="00314848" w:rsidRPr="00D33F4E">
              <w:rPr>
                <w:rFonts w:ascii="Times New Roman" w:hAnsi="Times New Roman"/>
                <w:sz w:val="20"/>
                <w:szCs w:val="20"/>
                <w:lang w:val="ro-RO"/>
              </w:rPr>
              <w:t xml:space="preserve"> 1413 p.</w:t>
            </w:r>
          </w:p>
          <w:p w:rsidR="00A93813" w:rsidRPr="00D33F4E" w:rsidRDefault="00A93813" w:rsidP="00314848">
            <w:pPr>
              <w:pStyle w:val="NoSpacing"/>
              <w:jc w:val="both"/>
              <w:rPr>
                <w:color w:val="000000"/>
                <w:sz w:val="20"/>
                <w:szCs w:val="20"/>
                <w:lang w:val="ro-RO"/>
              </w:rPr>
            </w:pPr>
          </w:p>
        </w:tc>
        <w:tc>
          <w:tcPr>
            <w:tcW w:w="1800" w:type="dxa"/>
          </w:tcPr>
          <w:p w:rsidR="00A93813" w:rsidRPr="00DB5EFE" w:rsidRDefault="00A93813" w:rsidP="00A93813">
            <w:pPr>
              <w:pStyle w:val="NoSpacing"/>
              <w:jc w:val="both"/>
              <w:rPr>
                <w:rFonts w:ascii="Times New Roman" w:hAnsi="Times New Roman"/>
                <w:sz w:val="20"/>
                <w:szCs w:val="20"/>
              </w:rPr>
            </w:pPr>
            <w:r w:rsidRPr="00DB5EFE">
              <w:rPr>
                <w:rFonts w:ascii="Times New Roman" w:hAnsi="Times New Roman"/>
                <w:sz w:val="20"/>
                <w:szCs w:val="20"/>
                <w:lang w:val="ro-RO"/>
              </w:rPr>
              <w:t xml:space="preserve">8. </w:t>
            </w:r>
            <w:r w:rsidR="00135784">
              <w:fldChar w:fldCharType="begin"/>
            </w:r>
            <w:r w:rsidR="00135784">
              <w:instrText xml:space="preserve"> HYPERLINK "http://www.europeana.ro/comunitar/bibliografie/manolache%20-%20tratat.htm" </w:instrText>
            </w:r>
            <w:r w:rsidR="00135784">
              <w:fldChar w:fldCharType="separate"/>
            </w:r>
            <w:r w:rsidRPr="00DB5EFE">
              <w:rPr>
                <w:rFonts w:ascii="Times New Roman" w:hAnsi="Times New Roman"/>
                <w:bCs/>
                <w:sz w:val="20"/>
                <w:szCs w:val="20"/>
                <w:lang w:val="ro-RO"/>
              </w:rPr>
              <w:t>Manolache O.</w:t>
            </w:r>
            <w:r w:rsidRPr="00DB5EFE">
              <w:rPr>
                <w:rFonts w:ascii="Times New Roman" w:hAnsi="Times New Roman"/>
                <w:sz w:val="20"/>
                <w:szCs w:val="20"/>
                <w:lang w:val="ro-RO"/>
              </w:rPr>
              <w:t xml:space="preserve"> </w:t>
            </w:r>
            <w:r w:rsidRPr="00DB5EFE">
              <w:rPr>
                <w:rFonts w:ascii="Times New Roman" w:hAnsi="Times New Roman"/>
                <w:iCs/>
                <w:sz w:val="20"/>
                <w:szCs w:val="20"/>
                <w:lang w:val="ro-RO"/>
              </w:rPr>
              <w:t>Tratat de drept comunitar</w:t>
            </w:r>
            <w:r w:rsidRPr="00DB5EFE">
              <w:rPr>
                <w:rFonts w:ascii="Times New Roman" w:hAnsi="Times New Roman"/>
                <w:sz w:val="20"/>
                <w:szCs w:val="20"/>
                <w:lang w:val="ro-RO"/>
              </w:rPr>
              <w:t xml:space="preserve">. </w:t>
            </w:r>
            <w:r w:rsidRPr="00DB5EFE">
              <w:rPr>
                <w:rFonts w:ascii="Times New Roman" w:hAnsi="Times New Roman"/>
                <w:sz w:val="20"/>
                <w:szCs w:val="20"/>
              </w:rPr>
              <w:t xml:space="preserve">Bucureşti: C.H. </w:t>
            </w:r>
            <w:r w:rsidRPr="00DB5EFE">
              <w:rPr>
                <w:rFonts w:ascii="Times New Roman" w:hAnsi="Times New Roman"/>
                <w:caps/>
                <w:sz w:val="20"/>
                <w:szCs w:val="20"/>
              </w:rPr>
              <w:t>Beck</w:t>
            </w:r>
            <w:r w:rsidRPr="00DB5EFE">
              <w:rPr>
                <w:rFonts w:ascii="Times New Roman" w:hAnsi="Times New Roman"/>
                <w:sz w:val="20"/>
                <w:szCs w:val="20"/>
              </w:rPr>
              <w:t>, 2006.</w:t>
            </w:r>
            <w:r w:rsidR="00135784">
              <w:rPr>
                <w:rFonts w:ascii="Times New Roman" w:hAnsi="Times New Roman"/>
                <w:sz w:val="20"/>
                <w:szCs w:val="20"/>
              </w:rPr>
              <w:fldChar w:fldCharType="end"/>
            </w:r>
            <w:r w:rsidRPr="00DB5EFE">
              <w:rPr>
                <w:rFonts w:ascii="Times New Roman" w:hAnsi="Times New Roman"/>
                <w:sz w:val="20"/>
                <w:szCs w:val="20"/>
              </w:rPr>
              <w:t xml:space="preserve"> 976 p.</w:t>
            </w:r>
          </w:p>
          <w:p w:rsidR="00314848" w:rsidRPr="00DB5EFE" w:rsidRDefault="00314848" w:rsidP="00314848">
            <w:pPr>
              <w:pStyle w:val="NoSpacing"/>
              <w:jc w:val="both"/>
              <w:rPr>
                <w:rFonts w:ascii="Times New Roman" w:hAnsi="Times New Roman"/>
                <w:sz w:val="20"/>
                <w:szCs w:val="20"/>
                <w:lang w:val="ro-RO"/>
              </w:rPr>
            </w:pPr>
            <w:r w:rsidRPr="00DB5EFE">
              <w:rPr>
                <w:rFonts w:ascii="Times New Roman" w:hAnsi="Times New Roman"/>
                <w:bCs/>
                <w:sz w:val="20"/>
                <w:szCs w:val="20"/>
                <w:lang w:val="ro-RO"/>
              </w:rPr>
              <w:t xml:space="preserve">2. Diaconu N. </w:t>
            </w:r>
            <w:r w:rsidRPr="00DB5EFE">
              <w:rPr>
                <w:rFonts w:ascii="Times New Roman" w:hAnsi="Times New Roman"/>
                <w:sz w:val="20"/>
                <w:szCs w:val="20"/>
                <w:lang w:val="ro-RO"/>
              </w:rPr>
              <w:t xml:space="preserve"> </w:t>
            </w:r>
            <w:r w:rsidRPr="00DB5EFE">
              <w:rPr>
                <w:rFonts w:ascii="Times New Roman" w:hAnsi="Times New Roman"/>
                <w:iCs/>
                <w:sz w:val="20"/>
                <w:szCs w:val="20"/>
                <w:lang w:val="ro-RO"/>
              </w:rPr>
              <w:t>Dreptul Uniunii Europene. Partea generală</w:t>
            </w:r>
            <w:r w:rsidRPr="00DB5EFE">
              <w:rPr>
                <w:rFonts w:ascii="Times New Roman" w:hAnsi="Times New Roman"/>
                <w:sz w:val="20"/>
                <w:szCs w:val="20"/>
                <w:lang w:val="ro-RO"/>
              </w:rPr>
              <w:t>. Bucureşti: Lumina Lex, 2007. 328 p.</w:t>
            </w:r>
          </w:p>
          <w:p w:rsidR="00A93813" w:rsidRPr="00DB5EFE" w:rsidRDefault="00A93813" w:rsidP="00A93813">
            <w:pPr>
              <w:ind w:firstLine="0"/>
              <w:jc w:val="center"/>
              <w:rPr>
                <w:color w:val="000000"/>
                <w:sz w:val="20"/>
                <w:lang w:val="ro-RO"/>
              </w:rPr>
            </w:pPr>
          </w:p>
        </w:tc>
        <w:tc>
          <w:tcPr>
            <w:tcW w:w="1164" w:type="dxa"/>
          </w:tcPr>
          <w:p w:rsidR="00A93813" w:rsidRPr="00D84137" w:rsidRDefault="00314848" w:rsidP="00A93813">
            <w:pPr>
              <w:ind w:firstLine="0"/>
              <w:jc w:val="center"/>
              <w:rPr>
                <w:color w:val="000000"/>
                <w:sz w:val="20"/>
                <w:lang w:val="ro-RO"/>
              </w:rPr>
            </w:pPr>
            <w:r w:rsidRPr="006F10E1">
              <w:rPr>
                <w:color w:val="000000"/>
                <w:sz w:val="20"/>
                <w:lang w:val="ro-RO"/>
              </w:rPr>
              <w:t>Dia</w:t>
            </w:r>
            <w:r w:rsidRPr="00D84137">
              <w:rPr>
                <w:color w:val="000000"/>
                <w:sz w:val="20"/>
                <w:lang w:val="es-ES"/>
              </w:rPr>
              <w:t>log Interactiv</w:t>
            </w:r>
            <w:r w:rsidRPr="006F10E1">
              <w:rPr>
                <w:color w:val="000000"/>
                <w:sz w:val="20"/>
                <w:lang w:val="ro-RO"/>
              </w:rPr>
              <w:t xml:space="preserve"> – </w:t>
            </w:r>
            <w:r>
              <w:rPr>
                <w:color w:val="000000"/>
                <w:sz w:val="20"/>
                <w:lang w:val="ro-RO"/>
              </w:rPr>
              <w:t>Mecanismele reformelor instituţionale în Republica Moldova</w:t>
            </w:r>
          </w:p>
        </w:tc>
        <w:tc>
          <w:tcPr>
            <w:tcW w:w="991" w:type="dxa"/>
          </w:tcPr>
          <w:p w:rsidR="00A93813" w:rsidRPr="00DB5EFE" w:rsidRDefault="00314848" w:rsidP="00A93813">
            <w:pPr>
              <w:ind w:firstLine="0"/>
              <w:jc w:val="center"/>
              <w:rPr>
                <w:color w:val="000000"/>
                <w:sz w:val="20"/>
                <w:lang w:val="ro-RO"/>
              </w:rPr>
            </w:pPr>
            <w:r w:rsidRPr="006F10E1">
              <w:rPr>
                <w:color w:val="000000"/>
                <w:sz w:val="20"/>
                <w:lang w:val="it-IT"/>
              </w:rPr>
              <w:t>Raport asupra unei instituţii europene</w:t>
            </w:r>
          </w:p>
        </w:tc>
      </w:tr>
      <w:tr w:rsidR="00A93813" w:rsidRPr="008D28F8" w:rsidTr="00A93813">
        <w:tc>
          <w:tcPr>
            <w:tcW w:w="534" w:type="dxa"/>
          </w:tcPr>
          <w:p w:rsidR="00A93813" w:rsidRPr="009B7E05" w:rsidRDefault="00A93813" w:rsidP="00A93813">
            <w:pPr>
              <w:ind w:firstLine="0"/>
              <w:jc w:val="center"/>
              <w:rPr>
                <w:b/>
                <w:color w:val="000000"/>
                <w:sz w:val="20"/>
                <w:lang w:val="ro-RO"/>
              </w:rPr>
            </w:pPr>
            <w:r>
              <w:rPr>
                <w:b/>
                <w:color w:val="000000"/>
                <w:sz w:val="20"/>
                <w:lang w:val="ro-RO"/>
              </w:rPr>
              <w:t>3</w:t>
            </w:r>
          </w:p>
        </w:tc>
        <w:tc>
          <w:tcPr>
            <w:tcW w:w="567" w:type="dxa"/>
          </w:tcPr>
          <w:p w:rsidR="00A93813" w:rsidRPr="00DB5EFE" w:rsidRDefault="00A93813" w:rsidP="00A93813">
            <w:pPr>
              <w:ind w:firstLine="0"/>
              <w:jc w:val="center"/>
              <w:rPr>
                <w:b/>
                <w:color w:val="000000"/>
                <w:sz w:val="20"/>
                <w:lang w:val="ro-RO"/>
              </w:rPr>
            </w:pPr>
            <w:r w:rsidRPr="00DB5EFE">
              <w:rPr>
                <w:b/>
                <w:color w:val="000000"/>
                <w:sz w:val="20"/>
                <w:lang w:val="ro-RO"/>
              </w:rPr>
              <w:t>2/2</w:t>
            </w:r>
          </w:p>
        </w:tc>
        <w:tc>
          <w:tcPr>
            <w:tcW w:w="3075" w:type="dxa"/>
          </w:tcPr>
          <w:p w:rsidR="006566B2" w:rsidRPr="00DB5EFE" w:rsidRDefault="00A93813" w:rsidP="006566B2">
            <w:pPr>
              <w:ind w:firstLine="0"/>
              <w:jc w:val="left"/>
              <w:rPr>
                <w:color w:val="000000"/>
                <w:sz w:val="20"/>
                <w:lang w:val="ro-RO"/>
              </w:rPr>
            </w:pPr>
            <w:r>
              <w:rPr>
                <w:b/>
                <w:sz w:val="20"/>
                <w:lang w:val="ro-RO"/>
              </w:rPr>
              <w:t xml:space="preserve"> </w:t>
            </w:r>
            <w:r w:rsidR="00743696">
              <w:rPr>
                <w:b/>
                <w:sz w:val="20"/>
                <w:lang w:val="ro-RO"/>
              </w:rPr>
              <w:t>Sistemul legislativ al Uniunii Europene și al Republicii Moldova – abordare comparativă</w:t>
            </w:r>
          </w:p>
          <w:p w:rsidR="00A93813" w:rsidRDefault="00743696" w:rsidP="00A93813">
            <w:pPr>
              <w:ind w:firstLine="0"/>
              <w:jc w:val="left"/>
              <w:rPr>
                <w:sz w:val="20"/>
                <w:lang w:val="ro-RO"/>
              </w:rPr>
            </w:pPr>
            <w:r w:rsidRPr="00DB5EFE">
              <w:rPr>
                <w:sz w:val="20"/>
                <w:lang w:val="ro-RO"/>
              </w:rPr>
              <w:t>Ponderea reprezentării popoarelor UE în cadrul Parlamentului UE. Puterile şi comp</w:t>
            </w:r>
            <w:r>
              <w:rPr>
                <w:sz w:val="20"/>
                <w:lang w:val="ro-RO"/>
              </w:rPr>
              <w:t>etenţele Parlamentului European și ale Parlamentului Republicii Moldova.</w:t>
            </w:r>
            <w:r w:rsidRPr="00DB5EFE">
              <w:rPr>
                <w:sz w:val="20"/>
                <w:lang w:val="ro-RO"/>
              </w:rPr>
              <w:t xml:space="preserve"> Competenţele bugetare ale Parlamentului European</w:t>
            </w:r>
            <w:r>
              <w:rPr>
                <w:sz w:val="20"/>
                <w:lang w:val="ro-RO"/>
              </w:rPr>
              <w:t xml:space="preserve">  și ale Parlamentului Republicii Moldova</w:t>
            </w:r>
            <w:r w:rsidRPr="00DB5EFE">
              <w:rPr>
                <w:sz w:val="20"/>
                <w:lang w:val="ro-RO"/>
              </w:rPr>
              <w:t>. Rolul Parlamentului European în procesul legislativ şi capacităţile de control.</w:t>
            </w:r>
          </w:p>
          <w:p w:rsidR="00743696" w:rsidRPr="00DB5EFE" w:rsidRDefault="00743696" w:rsidP="00743696">
            <w:pPr>
              <w:ind w:firstLine="0"/>
              <w:jc w:val="left"/>
              <w:rPr>
                <w:color w:val="000000"/>
                <w:sz w:val="20"/>
                <w:lang w:val="ro-RO"/>
              </w:rPr>
            </w:pPr>
            <w:r w:rsidRPr="00DB5EFE">
              <w:rPr>
                <w:color w:val="000000"/>
                <w:sz w:val="20"/>
                <w:lang w:val="ro-RO"/>
              </w:rPr>
              <w:t xml:space="preserve">Modalitatea de formare şi componenţa Consiliului de Miniştri. Preşedenţia Consiliului, competenţele şi modul de funcţionare a Consiliului. Sistemul de vot al Consiliului. </w:t>
            </w:r>
            <w:r w:rsidRPr="00DB5EFE">
              <w:rPr>
                <w:bCs/>
                <w:color w:val="000000"/>
                <w:sz w:val="20"/>
                <w:lang w:val="ro-RO"/>
              </w:rPr>
              <w:t xml:space="preserve">Consiliul European: proces de creare, structură, funcţii. Preşedintele UE: </w:t>
            </w:r>
            <w:r w:rsidRPr="00DB5EFE">
              <w:rPr>
                <w:bCs/>
                <w:color w:val="000000"/>
                <w:sz w:val="20"/>
                <w:lang w:val="ro-RO"/>
              </w:rPr>
              <w:lastRenderedPageBreak/>
              <w:t>alegere, funcţii, competenţe</w:t>
            </w:r>
          </w:p>
        </w:tc>
        <w:tc>
          <w:tcPr>
            <w:tcW w:w="2160" w:type="dxa"/>
          </w:tcPr>
          <w:p w:rsidR="00D33F4E" w:rsidRPr="00D33F4E" w:rsidRDefault="00D33F4E" w:rsidP="00314848">
            <w:pPr>
              <w:pStyle w:val="NoSpacing"/>
              <w:jc w:val="both"/>
              <w:rPr>
                <w:rFonts w:ascii="Times New Roman" w:hAnsi="Times New Roman"/>
                <w:sz w:val="20"/>
                <w:szCs w:val="20"/>
                <w:lang w:val="ro-RO"/>
              </w:rPr>
            </w:pPr>
            <w:r w:rsidRPr="00D33F4E">
              <w:rPr>
                <w:rFonts w:ascii="Times New Roman" w:hAnsi="Times New Roman"/>
                <w:sz w:val="20"/>
                <w:szCs w:val="20"/>
                <w:lang w:val="ro-RO"/>
              </w:rPr>
              <w:lastRenderedPageBreak/>
              <w:t>Cauia Alexandr, Drept European, Curs de Lecții. Mediateca ULIM</w:t>
            </w:r>
            <w:r w:rsidRPr="00D33F4E">
              <w:rPr>
                <w:rFonts w:ascii="Times New Roman" w:hAnsi="Times New Roman"/>
                <w:sz w:val="20"/>
                <w:szCs w:val="20"/>
                <w:lang w:val="ro-RO"/>
              </w:rPr>
              <w:t xml:space="preserve"> </w:t>
            </w:r>
          </w:p>
          <w:p w:rsidR="00314848" w:rsidRPr="00D33F4E" w:rsidRDefault="00135784" w:rsidP="00314848">
            <w:pPr>
              <w:pStyle w:val="NoSpacing"/>
              <w:jc w:val="both"/>
              <w:rPr>
                <w:rFonts w:ascii="Times New Roman" w:hAnsi="Times New Roman"/>
                <w:sz w:val="20"/>
                <w:szCs w:val="20"/>
                <w:lang w:val="ro-RO"/>
              </w:rPr>
            </w:pPr>
            <w:hyperlink r:id="rId36" w:history="1">
              <w:r w:rsidR="00314848" w:rsidRPr="00D33F4E">
                <w:rPr>
                  <w:rFonts w:ascii="Times New Roman" w:hAnsi="Times New Roman"/>
                  <w:bCs/>
                  <w:sz w:val="20"/>
                  <w:szCs w:val="20"/>
                  <w:lang w:val="ro-RO"/>
                </w:rPr>
                <w:t>Craig P.</w:t>
              </w:r>
            </w:hyperlink>
            <w:r w:rsidR="00314848" w:rsidRPr="00D33F4E">
              <w:rPr>
                <w:rFonts w:ascii="Times New Roman" w:hAnsi="Times New Roman"/>
                <w:bCs/>
                <w:sz w:val="20"/>
                <w:szCs w:val="20"/>
                <w:lang w:val="ro-RO"/>
              </w:rPr>
              <w:t>, Grenadinne de Burca</w:t>
            </w:r>
            <w:hyperlink r:id="rId37" w:history="1">
              <w:r w:rsidR="00314848" w:rsidRPr="00D33F4E">
                <w:rPr>
                  <w:rFonts w:ascii="Times New Roman" w:hAnsi="Times New Roman"/>
                  <w:sz w:val="20"/>
                  <w:szCs w:val="20"/>
                  <w:lang w:val="ro-RO"/>
                </w:rPr>
                <w:t xml:space="preserve"> </w:t>
              </w:r>
              <w:r w:rsidR="00314848" w:rsidRPr="00D33F4E">
                <w:rPr>
                  <w:rFonts w:ascii="Times New Roman" w:hAnsi="Times New Roman"/>
                  <w:iCs/>
                  <w:sz w:val="20"/>
                  <w:szCs w:val="20"/>
                  <w:lang w:val="ro-RO"/>
                </w:rPr>
                <w:t xml:space="preserve">Dreptul Uniunii Europene. Comentarii, jurisprudenţă şi doctrină. Ediția a VI. </w:t>
              </w:r>
              <w:r w:rsidR="00314848" w:rsidRPr="00D33F4E">
                <w:rPr>
                  <w:rFonts w:ascii="Times New Roman" w:hAnsi="Times New Roman"/>
                  <w:sz w:val="20"/>
                  <w:szCs w:val="20"/>
                  <w:lang w:val="ro-RO"/>
                </w:rPr>
                <w:t>Bucureşti: Hamangiu, 2017.</w:t>
              </w:r>
            </w:hyperlink>
            <w:r w:rsidR="00314848" w:rsidRPr="00D33F4E">
              <w:rPr>
                <w:rFonts w:ascii="Times New Roman" w:hAnsi="Times New Roman"/>
                <w:sz w:val="20"/>
                <w:szCs w:val="20"/>
                <w:lang w:val="ro-RO"/>
              </w:rPr>
              <w:t xml:space="preserve"> 1413 p.</w:t>
            </w:r>
          </w:p>
          <w:p w:rsidR="00A93813" w:rsidRPr="00D33F4E" w:rsidRDefault="00A93813" w:rsidP="00314848">
            <w:pPr>
              <w:pStyle w:val="NoSpacing"/>
              <w:jc w:val="both"/>
              <w:rPr>
                <w:color w:val="000000"/>
                <w:sz w:val="20"/>
                <w:szCs w:val="20"/>
                <w:lang w:val="ro-RO"/>
              </w:rPr>
            </w:pPr>
          </w:p>
        </w:tc>
        <w:tc>
          <w:tcPr>
            <w:tcW w:w="1800" w:type="dxa"/>
          </w:tcPr>
          <w:p w:rsidR="00A93813" w:rsidRPr="00DB5EFE" w:rsidRDefault="00A93813" w:rsidP="00A93813">
            <w:pPr>
              <w:pStyle w:val="NoSpacing"/>
              <w:jc w:val="both"/>
              <w:rPr>
                <w:rFonts w:ascii="Times New Roman" w:hAnsi="Times New Roman"/>
                <w:sz w:val="20"/>
                <w:szCs w:val="20"/>
              </w:rPr>
            </w:pPr>
            <w:r w:rsidRPr="00DB5EFE">
              <w:rPr>
                <w:rFonts w:ascii="Times New Roman" w:hAnsi="Times New Roman"/>
                <w:sz w:val="20"/>
                <w:szCs w:val="20"/>
                <w:lang w:val="ro-RO"/>
              </w:rPr>
              <w:t xml:space="preserve">8. </w:t>
            </w:r>
            <w:r w:rsidR="00135784">
              <w:fldChar w:fldCharType="begin"/>
            </w:r>
            <w:r w:rsidR="00135784">
              <w:instrText xml:space="preserve"> HYPERLINK "http://www.europeana.ro/comunitar/bibliografie/manolache%20-%20tratat.htm" </w:instrText>
            </w:r>
            <w:r w:rsidR="00135784">
              <w:fldChar w:fldCharType="separate"/>
            </w:r>
            <w:r w:rsidRPr="00DB5EFE">
              <w:rPr>
                <w:rFonts w:ascii="Times New Roman" w:hAnsi="Times New Roman"/>
                <w:bCs/>
                <w:sz w:val="20"/>
                <w:szCs w:val="20"/>
                <w:lang w:val="ro-RO"/>
              </w:rPr>
              <w:t>Manolache O.</w:t>
            </w:r>
            <w:r w:rsidRPr="00DB5EFE">
              <w:rPr>
                <w:rFonts w:ascii="Times New Roman" w:hAnsi="Times New Roman"/>
                <w:sz w:val="20"/>
                <w:szCs w:val="20"/>
                <w:lang w:val="ro-RO"/>
              </w:rPr>
              <w:t xml:space="preserve"> </w:t>
            </w:r>
            <w:r w:rsidRPr="00DB5EFE">
              <w:rPr>
                <w:rFonts w:ascii="Times New Roman" w:hAnsi="Times New Roman"/>
                <w:iCs/>
                <w:sz w:val="20"/>
                <w:szCs w:val="20"/>
                <w:lang w:val="ro-RO"/>
              </w:rPr>
              <w:t>Tratat de drept comunitar</w:t>
            </w:r>
            <w:r w:rsidRPr="00DB5EFE">
              <w:rPr>
                <w:rFonts w:ascii="Times New Roman" w:hAnsi="Times New Roman"/>
                <w:sz w:val="20"/>
                <w:szCs w:val="20"/>
                <w:lang w:val="ro-RO"/>
              </w:rPr>
              <w:t xml:space="preserve">. </w:t>
            </w:r>
            <w:r w:rsidRPr="00DB5EFE">
              <w:rPr>
                <w:rFonts w:ascii="Times New Roman" w:hAnsi="Times New Roman"/>
                <w:sz w:val="20"/>
                <w:szCs w:val="20"/>
              </w:rPr>
              <w:t xml:space="preserve">Bucureşti: C.H. </w:t>
            </w:r>
            <w:r w:rsidRPr="00DB5EFE">
              <w:rPr>
                <w:rFonts w:ascii="Times New Roman" w:hAnsi="Times New Roman"/>
                <w:caps/>
                <w:sz w:val="20"/>
                <w:szCs w:val="20"/>
              </w:rPr>
              <w:t>Beck</w:t>
            </w:r>
            <w:r w:rsidRPr="00DB5EFE">
              <w:rPr>
                <w:rFonts w:ascii="Times New Roman" w:hAnsi="Times New Roman"/>
                <w:sz w:val="20"/>
                <w:szCs w:val="20"/>
              </w:rPr>
              <w:t>, 2006.</w:t>
            </w:r>
            <w:r w:rsidR="00135784">
              <w:rPr>
                <w:rFonts w:ascii="Times New Roman" w:hAnsi="Times New Roman"/>
                <w:sz w:val="20"/>
                <w:szCs w:val="20"/>
              </w:rPr>
              <w:fldChar w:fldCharType="end"/>
            </w:r>
            <w:r w:rsidRPr="00DB5EFE">
              <w:rPr>
                <w:rFonts w:ascii="Times New Roman" w:hAnsi="Times New Roman"/>
                <w:sz w:val="20"/>
                <w:szCs w:val="20"/>
              </w:rPr>
              <w:t xml:space="preserve"> 976 p.</w:t>
            </w:r>
          </w:p>
          <w:p w:rsidR="00314848" w:rsidRPr="00DB5EFE" w:rsidRDefault="00314848" w:rsidP="00314848">
            <w:pPr>
              <w:pStyle w:val="NoSpacing"/>
              <w:jc w:val="both"/>
              <w:rPr>
                <w:rFonts w:ascii="Times New Roman" w:hAnsi="Times New Roman"/>
                <w:sz w:val="20"/>
                <w:szCs w:val="20"/>
                <w:lang w:val="ro-RO"/>
              </w:rPr>
            </w:pPr>
            <w:r w:rsidRPr="00DB5EFE">
              <w:rPr>
                <w:rFonts w:ascii="Times New Roman" w:hAnsi="Times New Roman"/>
                <w:sz w:val="20"/>
                <w:szCs w:val="20"/>
                <w:lang w:val="ro-RO"/>
              </w:rPr>
              <w:t xml:space="preserve">4. </w:t>
            </w:r>
            <w:r w:rsidRPr="00DB5EFE">
              <w:rPr>
                <w:rFonts w:ascii="Times New Roman" w:hAnsi="Times New Roman"/>
                <w:sz w:val="20"/>
                <w:szCs w:val="20"/>
                <w:lang w:val="es-ES"/>
              </w:rPr>
              <w:t xml:space="preserve">Vătăman D., </w:t>
            </w:r>
            <w:r w:rsidRPr="00DB5EFE">
              <w:rPr>
                <w:rFonts w:ascii="Times New Roman" w:hAnsi="Times New Roman"/>
                <w:iCs/>
                <w:sz w:val="20"/>
                <w:szCs w:val="20"/>
                <w:lang w:val="es-ES"/>
              </w:rPr>
              <w:t xml:space="preserve">Drept instituţional al Uniunii Europene. </w:t>
            </w:r>
            <w:proofErr w:type="gramStart"/>
            <w:r w:rsidRPr="00DB5EFE">
              <w:rPr>
                <w:rFonts w:ascii="Times New Roman" w:hAnsi="Times New Roman"/>
                <w:iCs/>
                <w:sz w:val="20"/>
                <w:szCs w:val="20"/>
              </w:rPr>
              <w:t>Curs</w:t>
            </w:r>
            <w:proofErr w:type="gramEnd"/>
            <w:r w:rsidRPr="00DB5EFE">
              <w:rPr>
                <w:rFonts w:ascii="Times New Roman" w:hAnsi="Times New Roman"/>
                <w:iCs/>
                <w:sz w:val="20"/>
                <w:szCs w:val="20"/>
              </w:rPr>
              <w:t xml:space="preserve"> universitar</w:t>
            </w:r>
            <w:r w:rsidRPr="00DB5EFE">
              <w:rPr>
                <w:rFonts w:ascii="Times New Roman" w:hAnsi="Times New Roman"/>
                <w:sz w:val="20"/>
                <w:szCs w:val="20"/>
              </w:rPr>
              <w:t>, Ediţia a II-a, Bucureşti: Universul Juridic, 2011, 304 p.</w:t>
            </w:r>
          </w:p>
          <w:p w:rsidR="00A93813" w:rsidRPr="00DB5EFE" w:rsidRDefault="00A93813" w:rsidP="00A93813">
            <w:pPr>
              <w:ind w:firstLine="0"/>
              <w:jc w:val="center"/>
              <w:rPr>
                <w:color w:val="000000"/>
                <w:sz w:val="20"/>
                <w:lang w:val="ro-RO"/>
              </w:rPr>
            </w:pPr>
          </w:p>
        </w:tc>
        <w:tc>
          <w:tcPr>
            <w:tcW w:w="1164" w:type="dxa"/>
            <w:vAlign w:val="center"/>
          </w:tcPr>
          <w:p w:rsidR="00314848" w:rsidRDefault="00314848" w:rsidP="00A93813">
            <w:pPr>
              <w:ind w:firstLine="0"/>
              <w:jc w:val="center"/>
              <w:rPr>
                <w:color w:val="000000"/>
                <w:sz w:val="20"/>
                <w:lang w:val="es-ES"/>
              </w:rPr>
            </w:pPr>
            <w:r w:rsidRPr="006F10E1">
              <w:rPr>
                <w:color w:val="000000"/>
                <w:sz w:val="20"/>
                <w:lang w:val="es-ES"/>
              </w:rPr>
              <w:t xml:space="preserve">Proiect  de Grup – </w:t>
            </w:r>
            <w:r>
              <w:rPr>
                <w:color w:val="000000"/>
                <w:sz w:val="20"/>
                <w:lang w:val="es-ES"/>
              </w:rPr>
              <w:t>Stabilirea asemănărilor şi deosebirilor dintre Parlemantul UE şi Prlamentul RM</w:t>
            </w:r>
            <w:r w:rsidRPr="006F10E1">
              <w:rPr>
                <w:color w:val="000000"/>
                <w:sz w:val="20"/>
                <w:lang w:val="es-ES"/>
              </w:rPr>
              <w:t xml:space="preserve"> </w:t>
            </w:r>
          </w:p>
          <w:p w:rsidR="00A93813" w:rsidRPr="00D84137" w:rsidRDefault="00A93813" w:rsidP="00A93813">
            <w:pPr>
              <w:ind w:firstLine="0"/>
              <w:jc w:val="center"/>
              <w:rPr>
                <w:color w:val="000000"/>
                <w:sz w:val="20"/>
                <w:lang w:val="es-ES"/>
              </w:rPr>
            </w:pPr>
          </w:p>
        </w:tc>
        <w:tc>
          <w:tcPr>
            <w:tcW w:w="991" w:type="dxa"/>
          </w:tcPr>
          <w:p w:rsidR="00A93813" w:rsidRPr="00DB5EFE" w:rsidRDefault="00A93813" w:rsidP="00A93813">
            <w:pPr>
              <w:ind w:firstLine="0"/>
              <w:jc w:val="center"/>
              <w:rPr>
                <w:color w:val="000000"/>
                <w:sz w:val="20"/>
                <w:lang w:val="ro-RO"/>
              </w:rPr>
            </w:pPr>
          </w:p>
        </w:tc>
      </w:tr>
      <w:tr w:rsidR="00A93813" w:rsidRPr="008D28F8" w:rsidTr="00A93813">
        <w:tc>
          <w:tcPr>
            <w:tcW w:w="534" w:type="dxa"/>
          </w:tcPr>
          <w:p w:rsidR="00A93813" w:rsidRPr="009B7E05" w:rsidRDefault="00A93813" w:rsidP="00A93813">
            <w:pPr>
              <w:ind w:firstLine="0"/>
              <w:jc w:val="center"/>
              <w:rPr>
                <w:b/>
                <w:color w:val="000000"/>
                <w:sz w:val="20"/>
                <w:lang w:val="ro-RO"/>
              </w:rPr>
            </w:pPr>
            <w:r>
              <w:rPr>
                <w:b/>
                <w:color w:val="000000"/>
                <w:sz w:val="20"/>
                <w:lang w:val="ro-RO"/>
              </w:rPr>
              <w:lastRenderedPageBreak/>
              <w:t>4</w:t>
            </w:r>
          </w:p>
        </w:tc>
        <w:tc>
          <w:tcPr>
            <w:tcW w:w="567" w:type="dxa"/>
          </w:tcPr>
          <w:p w:rsidR="00A93813" w:rsidRPr="00DB5EFE" w:rsidRDefault="00A93813" w:rsidP="00A93813">
            <w:pPr>
              <w:ind w:firstLine="0"/>
              <w:jc w:val="center"/>
              <w:rPr>
                <w:b/>
                <w:color w:val="000000"/>
                <w:sz w:val="20"/>
                <w:lang w:val="ro-RO"/>
              </w:rPr>
            </w:pPr>
            <w:r w:rsidRPr="00DB5EFE">
              <w:rPr>
                <w:b/>
                <w:color w:val="000000"/>
                <w:sz w:val="20"/>
                <w:lang w:val="ro-RO"/>
              </w:rPr>
              <w:t>2/2</w:t>
            </w:r>
          </w:p>
        </w:tc>
        <w:tc>
          <w:tcPr>
            <w:tcW w:w="3075" w:type="dxa"/>
          </w:tcPr>
          <w:p w:rsidR="00743696" w:rsidRPr="00743696" w:rsidRDefault="00743696" w:rsidP="00743696">
            <w:pPr>
              <w:ind w:firstLine="0"/>
              <w:jc w:val="left"/>
              <w:rPr>
                <w:b/>
                <w:color w:val="000000"/>
                <w:sz w:val="20"/>
                <w:lang w:val="ro-RO"/>
              </w:rPr>
            </w:pPr>
            <w:r w:rsidRPr="00743696">
              <w:rPr>
                <w:b/>
                <w:color w:val="000000"/>
                <w:sz w:val="20"/>
                <w:lang w:val="ro-RO"/>
              </w:rPr>
              <w:t>Sistemul executiv în Uniunea Europeană și Republica Moldova</w:t>
            </w:r>
          </w:p>
          <w:p w:rsidR="00A93813" w:rsidRPr="00DB5EFE" w:rsidRDefault="00743696" w:rsidP="00743696">
            <w:pPr>
              <w:ind w:firstLine="0"/>
              <w:jc w:val="left"/>
              <w:rPr>
                <w:color w:val="000000"/>
                <w:sz w:val="20"/>
                <w:lang w:val="ro-RO"/>
              </w:rPr>
            </w:pPr>
            <w:r w:rsidRPr="00DB5EFE">
              <w:rPr>
                <w:sz w:val="20"/>
                <w:lang w:val="ro-RO"/>
              </w:rPr>
              <w:t>Modalitatea de formare şi componenţa Comisiei</w:t>
            </w:r>
            <w:r>
              <w:rPr>
                <w:sz w:val="20"/>
                <w:lang w:val="ro-RO"/>
              </w:rPr>
              <w:t xml:space="preserve"> UE și a Guvernului Republicii Moldova</w:t>
            </w:r>
            <w:r w:rsidRPr="00DB5EFE">
              <w:rPr>
                <w:sz w:val="20"/>
                <w:lang w:val="ro-RO"/>
              </w:rPr>
              <w:t>. Competenţ</w:t>
            </w:r>
            <w:r>
              <w:rPr>
                <w:sz w:val="20"/>
                <w:lang w:val="ro-RO"/>
              </w:rPr>
              <w:t>ele, f</w:t>
            </w:r>
            <w:r w:rsidRPr="00DB5EFE">
              <w:rPr>
                <w:sz w:val="20"/>
                <w:lang w:val="ro-RO"/>
              </w:rPr>
              <w:t>uncţiile Comisiei Europene</w:t>
            </w:r>
            <w:r>
              <w:rPr>
                <w:sz w:val="20"/>
                <w:lang w:val="ro-RO"/>
              </w:rPr>
              <w:t xml:space="preserve"> și ale Guvernului Republicii Moldova</w:t>
            </w:r>
            <w:r w:rsidRPr="00DB5EFE">
              <w:rPr>
                <w:sz w:val="20"/>
                <w:lang w:val="ro-RO"/>
              </w:rPr>
              <w:t xml:space="preserve">. Modalitatea de cooperare şi conlucrare </w:t>
            </w:r>
            <w:r>
              <w:rPr>
                <w:sz w:val="20"/>
                <w:lang w:val="ro-RO"/>
              </w:rPr>
              <w:t>dintre legislativ și executiv în Uniunea Europeană și Republica Moldova.</w:t>
            </w:r>
          </w:p>
        </w:tc>
        <w:tc>
          <w:tcPr>
            <w:tcW w:w="2160" w:type="dxa"/>
          </w:tcPr>
          <w:p w:rsidR="00D33F4E" w:rsidRPr="00D33F4E" w:rsidRDefault="00D33F4E" w:rsidP="00314848">
            <w:pPr>
              <w:pStyle w:val="NoSpacing"/>
              <w:jc w:val="both"/>
              <w:rPr>
                <w:sz w:val="20"/>
                <w:szCs w:val="20"/>
              </w:rPr>
            </w:pPr>
            <w:r w:rsidRPr="00D33F4E">
              <w:rPr>
                <w:rFonts w:ascii="Times New Roman" w:hAnsi="Times New Roman"/>
                <w:sz w:val="20"/>
                <w:szCs w:val="20"/>
                <w:lang w:val="ro-RO"/>
              </w:rPr>
              <w:t>Cauia Alexandr, Drept European, Curs de Lecții. Mediateca ULIM</w:t>
            </w:r>
            <w:r w:rsidRPr="00D33F4E">
              <w:rPr>
                <w:sz w:val="20"/>
                <w:szCs w:val="20"/>
              </w:rPr>
              <w:t xml:space="preserve"> </w:t>
            </w:r>
          </w:p>
          <w:p w:rsidR="00314848" w:rsidRPr="00D33F4E" w:rsidRDefault="00135784" w:rsidP="00314848">
            <w:pPr>
              <w:pStyle w:val="NoSpacing"/>
              <w:jc w:val="both"/>
              <w:rPr>
                <w:rFonts w:ascii="Times New Roman" w:hAnsi="Times New Roman"/>
                <w:sz w:val="20"/>
                <w:szCs w:val="20"/>
                <w:lang w:val="ro-RO"/>
              </w:rPr>
            </w:pPr>
            <w:hyperlink r:id="rId38" w:history="1">
              <w:r w:rsidR="00314848" w:rsidRPr="00D33F4E">
                <w:rPr>
                  <w:rFonts w:ascii="Times New Roman" w:hAnsi="Times New Roman"/>
                  <w:bCs/>
                  <w:sz w:val="20"/>
                  <w:szCs w:val="20"/>
                  <w:lang w:val="ro-RO"/>
                </w:rPr>
                <w:t>Craig P.</w:t>
              </w:r>
            </w:hyperlink>
            <w:r w:rsidR="00314848" w:rsidRPr="00D33F4E">
              <w:rPr>
                <w:rFonts w:ascii="Times New Roman" w:hAnsi="Times New Roman"/>
                <w:bCs/>
                <w:sz w:val="20"/>
                <w:szCs w:val="20"/>
                <w:lang w:val="ro-RO"/>
              </w:rPr>
              <w:t>, Grenadinne de Burca</w:t>
            </w:r>
            <w:hyperlink r:id="rId39" w:history="1">
              <w:r w:rsidR="00314848" w:rsidRPr="00D33F4E">
                <w:rPr>
                  <w:rFonts w:ascii="Times New Roman" w:hAnsi="Times New Roman"/>
                  <w:sz w:val="20"/>
                  <w:szCs w:val="20"/>
                  <w:lang w:val="ro-RO"/>
                </w:rPr>
                <w:t xml:space="preserve"> </w:t>
              </w:r>
              <w:r w:rsidR="00314848" w:rsidRPr="00D33F4E">
                <w:rPr>
                  <w:rFonts w:ascii="Times New Roman" w:hAnsi="Times New Roman"/>
                  <w:iCs/>
                  <w:sz w:val="20"/>
                  <w:szCs w:val="20"/>
                  <w:lang w:val="ro-RO"/>
                </w:rPr>
                <w:t xml:space="preserve">Dreptul Uniunii Europene. Comentarii, jurisprudenţă şi doctrină. Ediția a VI. </w:t>
              </w:r>
              <w:r w:rsidR="00314848" w:rsidRPr="00D33F4E">
                <w:rPr>
                  <w:rFonts w:ascii="Times New Roman" w:hAnsi="Times New Roman"/>
                  <w:sz w:val="20"/>
                  <w:szCs w:val="20"/>
                  <w:lang w:val="ro-RO"/>
                </w:rPr>
                <w:t>Bucureşti: Hamangiu, 2017.</w:t>
              </w:r>
            </w:hyperlink>
            <w:r w:rsidR="00314848" w:rsidRPr="00D33F4E">
              <w:rPr>
                <w:rFonts w:ascii="Times New Roman" w:hAnsi="Times New Roman"/>
                <w:sz w:val="20"/>
                <w:szCs w:val="20"/>
                <w:lang w:val="ro-RO"/>
              </w:rPr>
              <w:t xml:space="preserve"> 1413 p.</w:t>
            </w:r>
          </w:p>
          <w:p w:rsidR="00A93813" w:rsidRPr="00D33F4E" w:rsidRDefault="00A93813" w:rsidP="00314848">
            <w:pPr>
              <w:pStyle w:val="NoSpacing"/>
              <w:jc w:val="both"/>
              <w:rPr>
                <w:color w:val="000000"/>
                <w:sz w:val="20"/>
                <w:szCs w:val="20"/>
                <w:lang w:val="ro-RO"/>
              </w:rPr>
            </w:pPr>
          </w:p>
        </w:tc>
        <w:tc>
          <w:tcPr>
            <w:tcW w:w="1800" w:type="dxa"/>
          </w:tcPr>
          <w:p w:rsidR="00A93813" w:rsidRPr="00314848" w:rsidRDefault="00A93813" w:rsidP="00314848">
            <w:pPr>
              <w:pStyle w:val="NoSpacing"/>
              <w:rPr>
                <w:rFonts w:ascii="Times New Roman" w:hAnsi="Times New Roman"/>
                <w:sz w:val="20"/>
                <w:szCs w:val="20"/>
                <w:lang w:val="ro-RO"/>
              </w:rPr>
            </w:pPr>
            <w:r w:rsidRPr="00DB5EFE">
              <w:rPr>
                <w:rFonts w:ascii="Times New Roman" w:hAnsi="Times New Roman"/>
                <w:sz w:val="20"/>
                <w:szCs w:val="20"/>
                <w:lang w:val="ro-RO"/>
              </w:rPr>
              <w:t>6.</w:t>
            </w:r>
            <w:r w:rsidRPr="00DB5EFE">
              <w:rPr>
                <w:sz w:val="20"/>
                <w:szCs w:val="20"/>
                <w:lang w:val="ro-RO"/>
              </w:rPr>
              <w:t xml:space="preserve"> </w:t>
            </w:r>
            <w:r w:rsidRPr="00DB5EFE">
              <w:rPr>
                <w:rFonts w:ascii="Times New Roman" w:hAnsi="Times New Roman"/>
                <w:sz w:val="20"/>
                <w:szCs w:val="20"/>
                <w:lang w:val="ro-RO"/>
              </w:rPr>
              <w:t xml:space="preserve">Vătăman D., Instituţiile Uniunii Europene. Curs universitar, Bucureşti: </w:t>
            </w:r>
            <w:r w:rsidR="00314848">
              <w:rPr>
                <w:rFonts w:ascii="Times New Roman" w:hAnsi="Times New Roman"/>
                <w:sz w:val="20"/>
                <w:szCs w:val="20"/>
                <w:lang w:val="ro-RO"/>
              </w:rPr>
              <w:t>Universul Juridic, 2011, 402 p.</w:t>
            </w:r>
          </w:p>
        </w:tc>
        <w:tc>
          <w:tcPr>
            <w:tcW w:w="1164" w:type="dxa"/>
            <w:vAlign w:val="center"/>
          </w:tcPr>
          <w:p w:rsidR="00A93813" w:rsidRPr="00D84137" w:rsidRDefault="00314848" w:rsidP="00A93813">
            <w:pPr>
              <w:ind w:firstLine="0"/>
              <w:jc w:val="center"/>
              <w:rPr>
                <w:color w:val="000000"/>
                <w:sz w:val="20"/>
                <w:lang w:val="es-ES"/>
              </w:rPr>
            </w:pPr>
            <w:r w:rsidRPr="006F10E1">
              <w:rPr>
                <w:color w:val="000000"/>
                <w:sz w:val="20"/>
                <w:lang w:val="ro-RO"/>
              </w:rPr>
              <w:t>Dia</w:t>
            </w:r>
            <w:r w:rsidRPr="00D84137">
              <w:rPr>
                <w:color w:val="000000"/>
                <w:sz w:val="20"/>
                <w:lang w:val="es-ES"/>
              </w:rPr>
              <w:t>log Interactiv</w:t>
            </w:r>
            <w:r w:rsidRPr="006F10E1">
              <w:rPr>
                <w:color w:val="000000"/>
                <w:sz w:val="20"/>
                <w:lang w:val="ro-RO"/>
              </w:rPr>
              <w:t xml:space="preserve"> – </w:t>
            </w:r>
            <w:r>
              <w:rPr>
                <w:color w:val="000000"/>
                <w:sz w:val="20"/>
                <w:lang w:val="ro-RO"/>
              </w:rPr>
              <w:t>Importanaţa executivelor în procesul de realizare a prevederilor legale</w:t>
            </w:r>
          </w:p>
        </w:tc>
        <w:tc>
          <w:tcPr>
            <w:tcW w:w="991" w:type="dxa"/>
          </w:tcPr>
          <w:p w:rsidR="00A93813" w:rsidRPr="00DB5EFE" w:rsidRDefault="00A93813" w:rsidP="00A93813">
            <w:pPr>
              <w:ind w:firstLine="0"/>
              <w:jc w:val="center"/>
              <w:rPr>
                <w:color w:val="000000"/>
                <w:sz w:val="20"/>
                <w:lang w:val="ro-RO"/>
              </w:rPr>
            </w:pPr>
          </w:p>
        </w:tc>
      </w:tr>
      <w:tr w:rsidR="00A93813" w:rsidRPr="008D28F8" w:rsidTr="00A93813">
        <w:tc>
          <w:tcPr>
            <w:tcW w:w="534" w:type="dxa"/>
          </w:tcPr>
          <w:p w:rsidR="00A93813" w:rsidRPr="009B7E05" w:rsidRDefault="00A93813" w:rsidP="00A93813">
            <w:pPr>
              <w:ind w:firstLine="0"/>
              <w:jc w:val="center"/>
              <w:rPr>
                <w:b/>
                <w:color w:val="000000"/>
                <w:sz w:val="20"/>
                <w:lang w:val="ro-RO"/>
              </w:rPr>
            </w:pPr>
            <w:r>
              <w:rPr>
                <w:b/>
                <w:color w:val="000000"/>
                <w:sz w:val="20"/>
                <w:lang w:val="ro-RO"/>
              </w:rPr>
              <w:t>5</w:t>
            </w:r>
          </w:p>
        </w:tc>
        <w:tc>
          <w:tcPr>
            <w:tcW w:w="567" w:type="dxa"/>
          </w:tcPr>
          <w:p w:rsidR="00A93813" w:rsidRPr="00DB5EFE" w:rsidRDefault="00A93813" w:rsidP="00A93813">
            <w:pPr>
              <w:ind w:firstLine="0"/>
              <w:jc w:val="center"/>
              <w:rPr>
                <w:b/>
                <w:color w:val="000000"/>
                <w:sz w:val="20"/>
                <w:lang w:val="ro-RO"/>
              </w:rPr>
            </w:pPr>
            <w:r w:rsidRPr="00DB5EFE">
              <w:rPr>
                <w:b/>
                <w:color w:val="000000"/>
                <w:sz w:val="20"/>
                <w:lang w:val="ro-RO"/>
              </w:rPr>
              <w:t>2/2</w:t>
            </w:r>
          </w:p>
        </w:tc>
        <w:tc>
          <w:tcPr>
            <w:tcW w:w="3075" w:type="dxa"/>
          </w:tcPr>
          <w:p w:rsidR="00743696" w:rsidRPr="00DB5EFE" w:rsidRDefault="00743696" w:rsidP="00743696">
            <w:pPr>
              <w:ind w:firstLine="0"/>
              <w:jc w:val="left"/>
              <w:rPr>
                <w:sz w:val="20"/>
                <w:lang w:val="ro-RO"/>
              </w:rPr>
            </w:pPr>
            <w:r w:rsidRPr="00DB5EFE">
              <w:rPr>
                <w:b/>
                <w:bCs/>
                <w:sz w:val="20"/>
                <w:lang w:val="ro-RO"/>
              </w:rPr>
              <w:t>Sistemul judiciar al Uniunii Europene</w:t>
            </w:r>
            <w:r>
              <w:rPr>
                <w:b/>
                <w:bCs/>
                <w:sz w:val="20"/>
                <w:lang w:val="ro-RO"/>
              </w:rPr>
              <w:t xml:space="preserve"> și Republicii Moldova – analiza comparativă</w:t>
            </w:r>
          </w:p>
          <w:p w:rsidR="00A93813" w:rsidRPr="00DB5EFE" w:rsidRDefault="00743696" w:rsidP="00743696">
            <w:pPr>
              <w:ind w:firstLine="0"/>
              <w:jc w:val="left"/>
              <w:rPr>
                <w:color w:val="000000"/>
                <w:sz w:val="20"/>
                <w:lang w:val="ro-RO"/>
              </w:rPr>
            </w:pPr>
            <w:r w:rsidRPr="00DB5EFE">
              <w:rPr>
                <w:sz w:val="20"/>
                <w:lang w:val="ro-RO"/>
              </w:rPr>
              <w:t>Componenţa şi modul de funcţionare a Curţii de Justiţie. Funcţiile Curţii de Justiţie. Procedura în faţa Curţii de Justiţie a Uniunii Europene. Hotărîrile Curţii de Justiţie: tipologizarea şi caracterul obligatoriul al acestora. Tribunalul de Primă Instanţă: structură şi atribuţii. Tribunalul pentru Funcţia Publică: structură şi atribuţii</w:t>
            </w:r>
          </w:p>
        </w:tc>
        <w:tc>
          <w:tcPr>
            <w:tcW w:w="2160" w:type="dxa"/>
          </w:tcPr>
          <w:p w:rsidR="00D33F4E" w:rsidRPr="00D33F4E" w:rsidRDefault="00D33F4E" w:rsidP="00314848">
            <w:pPr>
              <w:pStyle w:val="NoSpacing"/>
              <w:jc w:val="both"/>
              <w:rPr>
                <w:sz w:val="20"/>
                <w:szCs w:val="20"/>
              </w:rPr>
            </w:pPr>
            <w:r w:rsidRPr="00D33F4E">
              <w:rPr>
                <w:rFonts w:ascii="Times New Roman" w:hAnsi="Times New Roman"/>
                <w:sz w:val="20"/>
                <w:szCs w:val="20"/>
                <w:lang w:val="ro-RO"/>
              </w:rPr>
              <w:t>Cauia Alexandr, Drept European, Curs de Lecții. Mediateca ULIM</w:t>
            </w:r>
            <w:r w:rsidRPr="00D33F4E">
              <w:rPr>
                <w:sz w:val="20"/>
                <w:szCs w:val="20"/>
              </w:rPr>
              <w:t xml:space="preserve"> </w:t>
            </w:r>
          </w:p>
          <w:p w:rsidR="00314848" w:rsidRPr="00D33F4E" w:rsidRDefault="00135784" w:rsidP="00314848">
            <w:pPr>
              <w:pStyle w:val="NoSpacing"/>
              <w:jc w:val="both"/>
              <w:rPr>
                <w:rFonts w:ascii="Times New Roman" w:hAnsi="Times New Roman"/>
                <w:sz w:val="20"/>
                <w:szCs w:val="20"/>
                <w:lang w:val="ro-RO"/>
              </w:rPr>
            </w:pPr>
            <w:hyperlink r:id="rId40" w:history="1">
              <w:r w:rsidR="00314848" w:rsidRPr="00D33F4E">
                <w:rPr>
                  <w:rFonts w:ascii="Times New Roman" w:hAnsi="Times New Roman"/>
                  <w:bCs/>
                  <w:sz w:val="20"/>
                  <w:szCs w:val="20"/>
                  <w:lang w:val="ro-RO"/>
                </w:rPr>
                <w:t>Craig P.</w:t>
              </w:r>
            </w:hyperlink>
            <w:r w:rsidR="00314848" w:rsidRPr="00D33F4E">
              <w:rPr>
                <w:rFonts w:ascii="Times New Roman" w:hAnsi="Times New Roman"/>
                <w:bCs/>
                <w:sz w:val="20"/>
                <w:szCs w:val="20"/>
                <w:lang w:val="ro-RO"/>
              </w:rPr>
              <w:t>, Grenadinne de Burca</w:t>
            </w:r>
            <w:hyperlink r:id="rId41" w:history="1">
              <w:r w:rsidR="00314848" w:rsidRPr="00D33F4E">
                <w:rPr>
                  <w:rFonts w:ascii="Times New Roman" w:hAnsi="Times New Roman"/>
                  <w:sz w:val="20"/>
                  <w:szCs w:val="20"/>
                  <w:lang w:val="ro-RO"/>
                </w:rPr>
                <w:t xml:space="preserve"> </w:t>
              </w:r>
              <w:r w:rsidR="00314848" w:rsidRPr="00D33F4E">
                <w:rPr>
                  <w:rFonts w:ascii="Times New Roman" w:hAnsi="Times New Roman"/>
                  <w:iCs/>
                  <w:sz w:val="20"/>
                  <w:szCs w:val="20"/>
                  <w:lang w:val="ro-RO"/>
                </w:rPr>
                <w:t xml:space="preserve">Dreptul Uniunii Europene. Comentarii, jurisprudenţă şi doctrină. Ediția a VI. </w:t>
              </w:r>
              <w:r w:rsidR="00314848" w:rsidRPr="00D33F4E">
                <w:rPr>
                  <w:rFonts w:ascii="Times New Roman" w:hAnsi="Times New Roman"/>
                  <w:sz w:val="20"/>
                  <w:szCs w:val="20"/>
                  <w:lang w:val="ro-RO"/>
                </w:rPr>
                <w:t>Bucureşti: Hamangiu, 2017.</w:t>
              </w:r>
            </w:hyperlink>
            <w:r w:rsidR="00314848" w:rsidRPr="00D33F4E">
              <w:rPr>
                <w:rFonts w:ascii="Times New Roman" w:hAnsi="Times New Roman"/>
                <w:sz w:val="20"/>
                <w:szCs w:val="20"/>
                <w:lang w:val="ro-RO"/>
              </w:rPr>
              <w:t xml:space="preserve"> 1413 p.</w:t>
            </w:r>
          </w:p>
          <w:p w:rsidR="00A93813" w:rsidRPr="00D33F4E" w:rsidRDefault="00A93813" w:rsidP="00314848">
            <w:pPr>
              <w:pStyle w:val="NoSpacing"/>
              <w:jc w:val="both"/>
              <w:rPr>
                <w:color w:val="000000"/>
                <w:sz w:val="20"/>
                <w:szCs w:val="20"/>
                <w:lang w:val="ro-RO"/>
              </w:rPr>
            </w:pPr>
          </w:p>
        </w:tc>
        <w:tc>
          <w:tcPr>
            <w:tcW w:w="1800" w:type="dxa"/>
          </w:tcPr>
          <w:p w:rsidR="00A93813" w:rsidRPr="00D84137" w:rsidRDefault="00A93813" w:rsidP="00A93813">
            <w:pPr>
              <w:pStyle w:val="NoSpacing"/>
              <w:jc w:val="both"/>
              <w:rPr>
                <w:rFonts w:ascii="Times New Roman" w:hAnsi="Times New Roman"/>
                <w:sz w:val="20"/>
                <w:szCs w:val="20"/>
                <w:lang w:val="ro-RO"/>
              </w:rPr>
            </w:pPr>
            <w:r w:rsidRPr="00D84137">
              <w:rPr>
                <w:rFonts w:ascii="Times New Roman" w:hAnsi="Times New Roman"/>
                <w:sz w:val="20"/>
                <w:szCs w:val="20"/>
                <w:lang w:val="ro-RO"/>
              </w:rPr>
              <w:t xml:space="preserve">8. </w:t>
            </w:r>
            <w:r w:rsidR="00135784">
              <w:fldChar w:fldCharType="begin"/>
            </w:r>
            <w:r w:rsidR="00135784">
              <w:instrText xml:space="preserve"> HYPERLINK "http://www.europeana.ro/comunitar/bibliografie/manolache%20-%20tratat.htm" </w:instrText>
            </w:r>
            <w:r w:rsidR="00135784">
              <w:fldChar w:fldCharType="separate"/>
            </w:r>
            <w:r w:rsidRPr="00DB5EFE">
              <w:rPr>
                <w:rFonts w:ascii="Times New Roman" w:hAnsi="Times New Roman"/>
                <w:bCs/>
                <w:sz w:val="20"/>
                <w:szCs w:val="20"/>
                <w:lang w:val="ro-RO"/>
              </w:rPr>
              <w:t>Manolache O.</w:t>
            </w:r>
            <w:r w:rsidRPr="00DB5EFE">
              <w:rPr>
                <w:rFonts w:ascii="Times New Roman" w:hAnsi="Times New Roman"/>
                <w:sz w:val="20"/>
                <w:szCs w:val="20"/>
                <w:lang w:val="ro-RO"/>
              </w:rPr>
              <w:t xml:space="preserve"> </w:t>
            </w:r>
            <w:r w:rsidRPr="00DB5EFE">
              <w:rPr>
                <w:rFonts w:ascii="Times New Roman" w:hAnsi="Times New Roman"/>
                <w:iCs/>
                <w:sz w:val="20"/>
                <w:szCs w:val="20"/>
                <w:lang w:val="ro-RO"/>
              </w:rPr>
              <w:t>Tratat de drept comunitar</w:t>
            </w:r>
            <w:r w:rsidRPr="00DB5EFE">
              <w:rPr>
                <w:rFonts w:ascii="Times New Roman" w:hAnsi="Times New Roman"/>
                <w:sz w:val="20"/>
                <w:szCs w:val="20"/>
                <w:lang w:val="ro-RO"/>
              </w:rPr>
              <w:t xml:space="preserve">. </w:t>
            </w:r>
            <w:r w:rsidRPr="00D84137">
              <w:rPr>
                <w:rFonts w:ascii="Times New Roman" w:hAnsi="Times New Roman"/>
                <w:sz w:val="20"/>
                <w:szCs w:val="20"/>
                <w:lang w:val="ro-RO"/>
              </w:rPr>
              <w:t xml:space="preserve">Bucureşti: C.H. </w:t>
            </w:r>
            <w:r w:rsidRPr="00D84137">
              <w:rPr>
                <w:rFonts w:ascii="Times New Roman" w:hAnsi="Times New Roman"/>
                <w:caps/>
                <w:sz w:val="20"/>
                <w:szCs w:val="20"/>
                <w:lang w:val="ro-RO"/>
              </w:rPr>
              <w:t>Beck</w:t>
            </w:r>
            <w:r w:rsidRPr="00D84137">
              <w:rPr>
                <w:rFonts w:ascii="Times New Roman" w:hAnsi="Times New Roman"/>
                <w:sz w:val="20"/>
                <w:szCs w:val="20"/>
                <w:lang w:val="ro-RO"/>
              </w:rPr>
              <w:t>, 2006.</w:t>
            </w:r>
            <w:r w:rsidR="00135784">
              <w:rPr>
                <w:rFonts w:ascii="Times New Roman" w:hAnsi="Times New Roman"/>
                <w:sz w:val="20"/>
                <w:szCs w:val="20"/>
                <w:lang w:val="ro-RO"/>
              </w:rPr>
              <w:fldChar w:fldCharType="end"/>
            </w:r>
            <w:r w:rsidRPr="00D84137">
              <w:rPr>
                <w:rFonts w:ascii="Times New Roman" w:hAnsi="Times New Roman"/>
                <w:sz w:val="20"/>
                <w:szCs w:val="20"/>
                <w:lang w:val="ro-RO"/>
              </w:rPr>
              <w:t xml:space="preserve"> 976 p.</w:t>
            </w:r>
          </w:p>
          <w:p w:rsidR="00A93813" w:rsidRPr="00D84137" w:rsidRDefault="00A93813" w:rsidP="00A93813">
            <w:pPr>
              <w:ind w:firstLine="0"/>
              <w:rPr>
                <w:sz w:val="20"/>
                <w:lang w:val="ro-RO"/>
              </w:rPr>
            </w:pPr>
            <w:r w:rsidRPr="00D84137">
              <w:rPr>
                <w:sz w:val="20"/>
                <w:lang w:val="ro-RO"/>
              </w:rPr>
              <w:t xml:space="preserve">EurActiv - </w:t>
            </w:r>
            <w:hyperlink r:id="rId42" w:tgtFrame="blank" w:history="1">
              <w:r w:rsidRPr="00D84137">
                <w:rPr>
                  <w:rStyle w:val="Hyperlink"/>
                  <w:sz w:val="20"/>
                  <w:lang w:val="ro-RO"/>
                </w:rPr>
                <w:t>http://www.euractiv.com/</w:t>
              </w:r>
            </w:hyperlink>
          </w:p>
        </w:tc>
        <w:tc>
          <w:tcPr>
            <w:tcW w:w="1164" w:type="dxa"/>
          </w:tcPr>
          <w:p w:rsidR="00A93813" w:rsidRPr="00DB5EFE" w:rsidRDefault="00750153" w:rsidP="00750153">
            <w:pPr>
              <w:ind w:firstLine="0"/>
              <w:jc w:val="center"/>
              <w:rPr>
                <w:color w:val="000000"/>
                <w:sz w:val="20"/>
                <w:lang w:val="ro-RO"/>
              </w:rPr>
            </w:pPr>
            <w:r w:rsidRPr="006F10E1">
              <w:rPr>
                <w:color w:val="000000"/>
                <w:sz w:val="20"/>
                <w:lang w:val="ro-RO"/>
              </w:rPr>
              <w:t>Dia</w:t>
            </w:r>
            <w:r w:rsidRPr="00D84137">
              <w:rPr>
                <w:color w:val="000000"/>
                <w:sz w:val="20"/>
                <w:lang w:val="es-ES"/>
              </w:rPr>
              <w:t>log Interactiv</w:t>
            </w:r>
            <w:r w:rsidRPr="006F10E1">
              <w:rPr>
                <w:color w:val="000000"/>
                <w:sz w:val="20"/>
                <w:lang w:val="ro-RO"/>
              </w:rPr>
              <w:t xml:space="preserve"> – </w:t>
            </w:r>
            <w:r>
              <w:rPr>
                <w:color w:val="000000"/>
                <w:sz w:val="20"/>
                <w:lang w:val="ro-RO"/>
              </w:rPr>
              <w:t>Analiza comparativă a eficienței și credibilității sistemelor judecătorești.</w:t>
            </w:r>
          </w:p>
        </w:tc>
        <w:tc>
          <w:tcPr>
            <w:tcW w:w="991" w:type="dxa"/>
          </w:tcPr>
          <w:p w:rsidR="00A93813" w:rsidRPr="00DB5EFE" w:rsidRDefault="00A93813" w:rsidP="00A93813">
            <w:pPr>
              <w:ind w:firstLine="0"/>
              <w:jc w:val="center"/>
              <w:rPr>
                <w:color w:val="000000"/>
                <w:sz w:val="20"/>
                <w:lang w:val="ro-RO"/>
              </w:rPr>
            </w:pPr>
          </w:p>
        </w:tc>
      </w:tr>
      <w:tr w:rsidR="00A93813" w:rsidRPr="008D28F8" w:rsidTr="00A93813">
        <w:tc>
          <w:tcPr>
            <w:tcW w:w="534" w:type="dxa"/>
          </w:tcPr>
          <w:p w:rsidR="00A93813" w:rsidRPr="009B7E05" w:rsidRDefault="00A93813" w:rsidP="00A93813">
            <w:pPr>
              <w:ind w:firstLine="0"/>
              <w:jc w:val="center"/>
              <w:rPr>
                <w:b/>
                <w:color w:val="000000"/>
                <w:sz w:val="20"/>
                <w:lang w:val="ro-RO"/>
              </w:rPr>
            </w:pPr>
            <w:r>
              <w:rPr>
                <w:b/>
                <w:color w:val="000000"/>
                <w:sz w:val="20"/>
                <w:lang w:val="ro-RO"/>
              </w:rPr>
              <w:t>6</w:t>
            </w:r>
          </w:p>
        </w:tc>
        <w:tc>
          <w:tcPr>
            <w:tcW w:w="567" w:type="dxa"/>
          </w:tcPr>
          <w:p w:rsidR="00A93813" w:rsidRPr="001B49B3" w:rsidRDefault="00A93813" w:rsidP="00A93813">
            <w:pPr>
              <w:ind w:firstLine="0"/>
              <w:jc w:val="center"/>
              <w:rPr>
                <w:b/>
                <w:sz w:val="20"/>
                <w:lang w:val="ro-RO"/>
              </w:rPr>
            </w:pPr>
            <w:r w:rsidRPr="001B49B3">
              <w:rPr>
                <w:b/>
                <w:sz w:val="20"/>
                <w:lang w:val="ro-RO"/>
              </w:rPr>
              <w:t>2/2</w:t>
            </w:r>
          </w:p>
        </w:tc>
        <w:tc>
          <w:tcPr>
            <w:tcW w:w="3075" w:type="dxa"/>
          </w:tcPr>
          <w:p w:rsidR="00686999" w:rsidRPr="001B49B3" w:rsidRDefault="00686999" w:rsidP="00686999">
            <w:pPr>
              <w:ind w:firstLine="0"/>
              <w:jc w:val="left"/>
              <w:rPr>
                <w:b/>
                <w:bCs/>
                <w:sz w:val="20"/>
                <w:lang w:val="ro-RO"/>
              </w:rPr>
            </w:pPr>
            <w:r w:rsidRPr="001B49B3">
              <w:rPr>
                <w:b/>
                <w:bCs/>
                <w:sz w:val="20"/>
                <w:lang w:val="ro-RO"/>
              </w:rPr>
              <w:t>Organele consultative și de control  în cadrul Uniunii Europene și Republicii Moldova.</w:t>
            </w:r>
          </w:p>
          <w:p w:rsidR="00A93813" w:rsidRPr="001B49B3" w:rsidRDefault="00686999" w:rsidP="00686999">
            <w:pPr>
              <w:ind w:firstLine="0"/>
              <w:jc w:val="left"/>
              <w:rPr>
                <w:sz w:val="20"/>
                <w:lang w:val="ro-RO"/>
              </w:rPr>
            </w:pPr>
            <w:r w:rsidRPr="001B49B3">
              <w:rPr>
                <w:sz w:val="20"/>
                <w:lang w:val="ro-RO"/>
              </w:rPr>
              <w:t>Comitetul Economic şi Social: structură şi funcţii. Comitetul Regiunilor: structură şi funcţii. Componenţa Curţii de Conturi a Uniunii Europene și Republicii Moldova. Statutul juridic al Ombudsmanului European și în Republica Moldova.</w:t>
            </w:r>
          </w:p>
        </w:tc>
        <w:tc>
          <w:tcPr>
            <w:tcW w:w="2160" w:type="dxa"/>
          </w:tcPr>
          <w:p w:rsidR="00D33F4E" w:rsidRPr="00D33F4E" w:rsidRDefault="00D33F4E" w:rsidP="00314848">
            <w:pPr>
              <w:pStyle w:val="NoSpacing"/>
              <w:jc w:val="both"/>
              <w:rPr>
                <w:sz w:val="20"/>
                <w:szCs w:val="20"/>
              </w:rPr>
            </w:pPr>
            <w:r w:rsidRPr="00D33F4E">
              <w:rPr>
                <w:rFonts w:ascii="Times New Roman" w:hAnsi="Times New Roman"/>
                <w:sz w:val="20"/>
                <w:szCs w:val="20"/>
                <w:lang w:val="ro-RO"/>
              </w:rPr>
              <w:t>Cauia Alexandr, Drept European, Curs de Lecții. Mediateca ULIM</w:t>
            </w:r>
            <w:r w:rsidRPr="00D33F4E">
              <w:rPr>
                <w:sz w:val="20"/>
                <w:szCs w:val="20"/>
              </w:rPr>
              <w:t xml:space="preserve"> </w:t>
            </w:r>
          </w:p>
          <w:p w:rsidR="00314848" w:rsidRPr="00D33F4E" w:rsidRDefault="00135784" w:rsidP="00314848">
            <w:pPr>
              <w:pStyle w:val="NoSpacing"/>
              <w:jc w:val="both"/>
              <w:rPr>
                <w:rFonts w:ascii="Times New Roman" w:hAnsi="Times New Roman"/>
                <w:sz w:val="20"/>
                <w:szCs w:val="20"/>
                <w:lang w:val="ro-RO"/>
              </w:rPr>
            </w:pPr>
            <w:hyperlink r:id="rId43" w:history="1">
              <w:r w:rsidR="00314848" w:rsidRPr="00D33F4E">
                <w:rPr>
                  <w:rFonts w:ascii="Times New Roman" w:hAnsi="Times New Roman"/>
                  <w:bCs/>
                  <w:sz w:val="20"/>
                  <w:szCs w:val="20"/>
                  <w:lang w:val="ro-RO"/>
                </w:rPr>
                <w:t>Craig P.</w:t>
              </w:r>
            </w:hyperlink>
            <w:r w:rsidR="00314848" w:rsidRPr="00D33F4E">
              <w:rPr>
                <w:rFonts w:ascii="Times New Roman" w:hAnsi="Times New Roman"/>
                <w:bCs/>
                <w:sz w:val="20"/>
                <w:szCs w:val="20"/>
                <w:lang w:val="ro-RO"/>
              </w:rPr>
              <w:t>, Grenadinne de Burca</w:t>
            </w:r>
            <w:hyperlink r:id="rId44" w:history="1">
              <w:r w:rsidR="00314848" w:rsidRPr="00D33F4E">
                <w:rPr>
                  <w:rFonts w:ascii="Times New Roman" w:hAnsi="Times New Roman"/>
                  <w:sz w:val="20"/>
                  <w:szCs w:val="20"/>
                  <w:lang w:val="ro-RO"/>
                </w:rPr>
                <w:t xml:space="preserve"> </w:t>
              </w:r>
              <w:r w:rsidR="00314848" w:rsidRPr="00D33F4E">
                <w:rPr>
                  <w:rFonts w:ascii="Times New Roman" w:hAnsi="Times New Roman"/>
                  <w:iCs/>
                  <w:sz w:val="20"/>
                  <w:szCs w:val="20"/>
                  <w:lang w:val="ro-RO"/>
                </w:rPr>
                <w:t xml:space="preserve">Dreptul Uniunii Europene. Comentarii, jurisprudenţă şi doctrină. Ediția a VI. </w:t>
              </w:r>
              <w:r w:rsidR="00314848" w:rsidRPr="00D33F4E">
                <w:rPr>
                  <w:rFonts w:ascii="Times New Roman" w:hAnsi="Times New Roman"/>
                  <w:sz w:val="20"/>
                  <w:szCs w:val="20"/>
                  <w:lang w:val="ro-RO"/>
                </w:rPr>
                <w:t>Bucureşti: Hamangiu, 2017.</w:t>
              </w:r>
            </w:hyperlink>
            <w:r w:rsidR="00314848" w:rsidRPr="00D33F4E">
              <w:rPr>
                <w:rFonts w:ascii="Times New Roman" w:hAnsi="Times New Roman"/>
                <w:sz w:val="20"/>
                <w:szCs w:val="20"/>
                <w:lang w:val="ro-RO"/>
              </w:rPr>
              <w:t xml:space="preserve"> 1413 p.</w:t>
            </w:r>
          </w:p>
          <w:p w:rsidR="00A93813" w:rsidRPr="00D33F4E" w:rsidRDefault="00A93813" w:rsidP="00314848">
            <w:pPr>
              <w:pStyle w:val="NoSpacing"/>
              <w:jc w:val="both"/>
              <w:rPr>
                <w:color w:val="000000"/>
                <w:sz w:val="20"/>
                <w:szCs w:val="20"/>
                <w:lang w:val="ro-RO"/>
              </w:rPr>
            </w:pPr>
          </w:p>
        </w:tc>
        <w:tc>
          <w:tcPr>
            <w:tcW w:w="1800" w:type="dxa"/>
          </w:tcPr>
          <w:p w:rsidR="00A93813" w:rsidRPr="00DB5EFE" w:rsidRDefault="00A93813" w:rsidP="00A93813">
            <w:pPr>
              <w:pStyle w:val="NoSpacing"/>
              <w:jc w:val="both"/>
              <w:rPr>
                <w:rFonts w:ascii="Times New Roman" w:hAnsi="Times New Roman"/>
                <w:sz w:val="20"/>
                <w:szCs w:val="20"/>
                <w:lang w:val="ro-RO"/>
              </w:rPr>
            </w:pPr>
            <w:r w:rsidRPr="00DB5EFE">
              <w:rPr>
                <w:rFonts w:ascii="Times New Roman" w:hAnsi="Times New Roman"/>
                <w:sz w:val="20"/>
                <w:szCs w:val="20"/>
                <w:lang w:val="ro-RO"/>
              </w:rPr>
              <w:t xml:space="preserve">7. </w:t>
            </w:r>
            <w:r w:rsidR="00135784">
              <w:fldChar w:fldCharType="begin"/>
            </w:r>
            <w:r w:rsidR="00135784">
              <w:instrText xml:space="preserve"> HYPERLINK "http://www.europeana.ro/comunitar/bibliografie/groza%20-%20drept.htm" </w:instrText>
            </w:r>
            <w:r w:rsidR="00135784">
              <w:fldChar w:fldCharType="separate"/>
            </w:r>
            <w:r w:rsidRPr="00DB5EFE">
              <w:rPr>
                <w:rFonts w:ascii="Times New Roman" w:hAnsi="Times New Roman"/>
                <w:bCs/>
                <w:sz w:val="20"/>
                <w:szCs w:val="20"/>
                <w:lang w:val="ro-RO"/>
              </w:rPr>
              <w:t>Groza A</w:t>
            </w:r>
            <w:r w:rsidR="00135784">
              <w:rPr>
                <w:rFonts w:ascii="Times New Roman" w:hAnsi="Times New Roman"/>
                <w:bCs/>
                <w:sz w:val="20"/>
                <w:szCs w:val="20"/>
                <w:lang w:val="ro-RO"/>
              </w:rPr>
              <w:fldChar w:fldCharType="end"/>
            </w:r>
            <w:hyperlink r:id="rId45" w:history="1">
              <w:r w:rsidRPr="00DB5EFE">
                <w:rPr>
                  <w:rFonts w:ascii="Times New Roman" w:hAnsi="Times New Roman"/>
                  <w:sz w:val="20"/>
                  <w:szCs w:val="20"/>
                  <w:lang w:val="ro-RO"/>
                </w:rPr>
                <w:t xml:space="preserve">. </w:t>
              </w:r>
              <w:r w:rsidRPr="00DB5EFE">
                <w:rPr>
                  <w:rFonts w:ascii="Times New Roman" w:hAnsi="Times New Roman"/>
                  <w:iCs/>
                  <w:sz w:val="20"/>
                  <w:szCs w:val="20"/>
                  <w:lang w:val="ro-RO"/>
                </w:rPr>
                <w:t>Uniunea Europeana: drept instituţional</w:t>
              </w:r>
              <w:r w:rsidRPr="00DB5EFE">
                <w:rPr>
                  <w:rFonts w:ascii="Times New Roman" w:hAnsi="Times New Roman"/>
                  <w:sz w:val="20"/>
                  <w:szCs w:val="20"/>
                  <w:lang w:val="ro-RO"/>
                </w:rPr>
                <w:t>. Bucureşti: C.H. BECK, 2008.</w:t>
              </w:r>
            </w:hyperlink>
            <w:r w:rsidRPr="00DB5EFE">
              <w:rPr>
                <w:rFonts w:ascii="Times New Roman" w:hAnsi="Times New Roman"/>
                <w:sz w:val="20"/>
                <w:szCs w:val="20"/>
                <w:lang w:val="ro-RO"/>
              </w:rPr>
              <w:t xml:space="preserve"> 410 p.</w:t>
            </w:r>
          </w:p>
          <w:p w:rsidR="00A93813" w:rsidRPr="00DB5EFE" w:rsidRDefault="00A93813" w:rsidP="00A93813">
            <w:pPr>
              <w:ind w:firstLine="0"/>
              <w:rPr>
                <w:sz w:val="20"/>
                <w:lang w:val="ro-RO"/>
              </w:rPr>
            </w:pPr>
            <w:r w:rsidRPr="00DB5EFE">
              <w:rPr>
                <w:sz w:val="20"/>
                <w:lang w:val="ro-RO"/>
              </w:rPr>
              <w:t xml:space="preserve">Parlamentul Uniunii Europene </w:t>
            </w:r>
            <w:hyperlink r:id="rId46" w:history="1">
              <w:r w:rsidRPr="00D84137">
                <w:rPr>
                  <w:rStyle w:val="Hyperlink"/>
                  <w:sz w:val="20"/>
                  <w:lang w:val="ro-RO"/>
                </w:rPr>
                <w:t>http://www.europarl.europa.eu</w:t>
              </w:r>
            </w:hyperlink>
          </w:p>
          <w:p w:rsidR="00A93813" w:rsidRPr="00DB5EFE" w:rsidRDefault="00A93813" w:rsidP="00A93813">
            <w:pPr>
              <w:ind w:firstLine="0"/>
              <w:jc w:val="center"/>
              <w:rPr>
                <w:color w:val="000000"/>
                <w:sz w:val="20"/>
                <w:lang w:val="ro-RO"/>
              </w:rPr>
            </w:pPr>
          </w:p>
        </w:tc>
        <w:tc>
          <w:tcPr>
            <w:tcW w:w="1164" w:type="dxa"/>
          </w:tcPr>
          <w:p w:rsidR="00A93813" w:rsidRPr="00DB5EFE" w:rsidRDefault="00314848" w:rsidP="00A93813">
            <w:pPr>
              <w:ind w:firstLine="0"/>
              <w:jc w:val="center"/>
              <w:rPr>
                <w:color w:val="000000"/>
                <w:sz w:val="20"/>
                <w:lang w:val="ro-RO"/>
              </w:rPr>
            </w:pPr>
            <w:r w:rsidRPr="006F10E1">
              <w:rPr>
                <w:color w:val="000000"/>
                <w:sz w:val="20"/>
                <w:lang w:val="ro-RO"/>
              </w:rPr>
              <w:t>Dia</w:t>
            </w:r>
            <w:r w:rsidRPr="00D84137">
              <w:rPr>
                <w:color w:val="000000"/>
                <w:sz w:val="20"/>
                <w:lang w:val="es-ES"/>
              </w:rPr>
              <w:t>log Interactiv</w:t>
            </w:r>
            <w:r w:rsidRPr="006F10E1">
              <w:rPr>
                <w:color w:val="000000"/>
                <w:sz w:val="20"/>
                <w:lang w:val="ro-RO"/>
              </w:rPr>
              <w:t xml:space="preserve"> – </w:t>
            </w:r>
            <w:r>
              <w:rPr>
                <w:color w:val="000000"/>
                <w:sz w:val="20"/>
                <w:lang w:val="ro-RO"/>
              </w:rPr>
              <w:t>Metodele de control asupra eficienţei utilizării banului public</w:t>
            </w:r>
          </w:p>
        </w:tc>
        <w:tc>
          <w:tcPr>
            <w:tcW w:w="991" w:type="dxa"/>
          </w:tcPr>
          <w:p w:rsidR="00A93813" w:rsidRPr="00DB5EFE" w:rsidRDefault="00A93813" w:rsidP="00A93813">
            <w:pPr>
              <w:ind w:firstLine="0"/>
              <w:jc w:val="center"/>
              <w:rPr>
                <w:color w:val="000000"/>
                <w:sz w:val="20"/>
                <w:lang w:val="ro-RO"/>
              </w:rPr>
            </w:pPr>
          </w:p>
        </w:tc>
      </w:tr>
      <w:tr w:rsidR="00686999" w:rsidRPr="008D28F8" w:rsidTr="00A93813">
        <w:tc>
          <w:tcPr>
            <w:tcW w:w="534" w:type="dxa"/>
          </w:tcPr>
          <w:p w:rsidR="00686999" w:rsidRPr="009B7E05" w:rsidRDefault="00686999" w:rsidP="00686999">
            <w:pPr>
              <w:ind w:firstLine="0"/>
              <w:jc w:val="center"/>
              <w:rPr>
                <w:b/>
                <w:color w:val="000000"/>
                <w:sz w:val="20"/>
                <w:lang w:val="ro-RO"/>
              </w:rPr>
            </w:pPr>
            <w:r>
              <w:rPr>
                <w:b/>
                <w:color w:val="000000"/>
                <w:sz w:val="20"/>
                <w:lang w:val="ro-RO"/>
              </w:rPr>
              <w:t>7</w:t>
            </w:r>
          </w:p>
        </w:tc>
        <w:tc>
          <w:tcPr>
            <w:tcW w:w="567" w:type="dxa"/>
          </w:tcPr>
          <w:p w:rsidR="00686999" w:rsidRPr="00DB5EFE" w:rsidRDefault="00686999" w:rsidP="00686999">
            <w:pPr>
              <w:ind w:firstLine="0"/>
              <w:jc w:val="center"/>
              <w:rPr>
                <w:b/>
                <w:color w:val="000000"/>
                <w:sz w:val="20"/>
                <w:lang w:val="ro-RO"/>
              </w:rPr>
            </w:pPr>
            <w:r w:rsidRPr="00DB5EFE">
              <w:rPr>
                <w:b/>
                <w:color w:val="000000"/>
                <w:sz w:val="20"/>
                <w:lang w:val="ro-RO"/>
              </w:rPr>
              <w:t>2/2</w:t>
            </w:r>
          </w:p>
        </w:tc>
        <w:tc>
          <w:tcPr>
            <w:tcW w:w="3075" w:type="dxa"/>
          </w:tcPr>
          <w:p w:rsidR="00686999" w:rsidRDefault="00686999" w:rsidP="00686999">
            <w:pPr>
              <w:ind w:firstLine="0"/>
              <w:jc w:val="left"/>
              <w:rPr>
                <w:b/>
                <w:sz w:val="20"/>
                <w:lang w:val="ro-RO"/>
              </w:rPr>
            </w:pPr>
            <w:r>
              <w:rPr>
                <w:b/>
                <w:sz w:val="20"/>
                <w:lang w:val="ro-RO"/>
              </w:rPr>
              <w:t>Procesul legislativ și decizional în cadrul Uniunii Europene</w:t>
            </w:r>
          </w:p>
          <w:p w:rsidR="00686999" w:rsidRPr="00DB5EFE" w:rsidRDefault="00686999" w:rsidP="00686999">
            <w:pPr>
              <w:ind w:firstLine="0"/>
              <w:jc w:val="left"/>
              <w:rPr>
                <w:color w:val="000000"/>
                <w:sz w:val="20"/>
                <w:lang w:val="ro-RO"/>
              </w:rPr>
            </w:pPr>
            <w:r w:rsidRPr="00753688">
              <w:rPr>
                <w:sz w:val="20"/>
                <w:lang w:val="ro-RO"/>
              </w:rPr>
              <w:t>Inițiativa legislativă. Procedura legislativă ordinară. Procedura legislativă specială. Condițiile de vot în Consiliu</w:t>
            </w:r>
          </w:p>
        </w:tc>
        <w:tc>
          <w:tcPr>
            <w:tcW w:w="2160" w:type="dxa"/>
          </w:tcPr>
          <w:p w:rsidR="00D33F4E" w:rsidRPr="00D33F4E" w:rsidRDefault="00D33F4E" w:rsidP="00314848">
            <w:pPr>
              <w:pStyle w:val="NoSpacing"/>
              <w:jc w:val="both"/>
              <w:rPr>
                <w:sz w:val="20"/>
                <w:szCs w:val="20"/>
              </w:rPr>
            </w:pPr>
            <w:r w:rsidRPr="00D33F4E">
              <w:rPr>
                <w:rFonts w:ascii="Times New Roman" w:hAnsi="Times New Roman"/>
                <w:sz w:val="20"/>
                <w:szCs w:val="20"/>
                <w:lang w:val="ro-RO"/>
              </w:rPr>
              <w:t>Cauia Alexandr, Drept European, Curs de Lecții. Mediateca ULIM</w:t>
            </w:r>
            <w:r w:rsidRPr="00D33F4E">
              <w:rPr>
                <w:sz w:val="20"/>
                <w:szCs w:val="20"/>
              </w:rPr>
              <w:t xml:space="preserve"> </w:t>
            </w:r>
          </w:p>
          <w:p w:rsidR="00314848" w:rsidRPr="00D33F4E" w:rsidRDefault="00135784" w:rsidP="00314848">
            <w:pPr>
              <w:pStyle w:val="NoSpacing"/>
              <w:jc w:val="both"/>
              <w:rPr>
                <w:rFonts w:ascii="Times New Roman" w:hAnsi="Times New Roman"/>
                <w:sz w:val="20"/>
                <w:szCs w:val="20"/>
                <w:lang w:val="ro-RO"/>
              </w:rPr>
            </w:pPr>
            <w:hyperlink r:id="rId47" w:history="1">
              <w:r w:rsidR="00314848" w:rsidRPr="00D33F4E">
                <w:rPr>
                  <w:rFonts w:ascii="Times New Roman" w:hAnsi="Times New Roman"/>
                  <w:bCs/>
                  <w:sz w:val="20"/>
                  <w:szCs w:val="20"/>
                  <w:lang w:val="ro-RO"/>
                </w:rPr>
                <w:t>Craig P.</w:t>
              </w:r>
            </w:hyperlink>
            <w:r w:rsidR="00314848" w:rsidRPr="00D33F4E">
              <w:rPr>
                <w:rFonts w:ascii="Times New Roman" w:hAnsi="Times New Roman"/>
                <w:bCs/>
                <w:sz w:val="20"/>
                <w:szCs w:val="20"/>
                <w:lang w:val="ro-RO"/>
              </w:rPr>
              <w:t>, Grenadinne de Burca</w:t>
            </w:r>
            <w:hyperlink r:id="rId48" w:history="1">
              <w:r w:rsidR="00314848" w:rsidRPr="00D33F4E">
                <w:rPr>
                  <w:rFonts w:ascii="Times New Roman" w:hAnsi="Times New Roman"/>
                  <w:sz w:val="20"/>
                  <w:szCs w:val="20"/>
                  <w:lang w:val="ro-RO"/>
                </w:rPr>
                <w:t xml:space="preserve"> </w:t>
              </w:r>
              <w:r w:rsidR="00314848" w:rsidRPr="00D33F4E">
                <w:rPr>
                  <w:rFonts w:ascii="Times New Roman" w:hAnsi="Times New Roman"/>
                  <w:iCs/>
                  <w:sz w:val="20"/>
                  <w:szCs w:val="20"/>
                  <w:lang w:val="ro-RO"/>
                </w:rPr>
                <w:t xml:space="preserve">Dreptul Uniunii Europene. Comentarii, jurisprudenţă şi doctrină. Ediția a VI. </w:t>
              </w:r>
              <w:r w:rsidR="00314848" w:rsidRPr="00D33F4E">
                <w:rPr>
                  <w:rFonts w:ascii="Times New Roman" w:hAnsi="Times New Roman"/>
                  <w:sz w:val="20"/>
                  <w:szCs w:val="20"/>
                  <w:lang w:val="ro-RO"/>
                </w:rPr>
                <w:t>Bucureşti: Hamangiu, 2017.</w:t>
              </w:r>
            </w:hyperlink>
            <w:r w:rsidR="00314848" w:rsidRPr="00D33F4E">
              <w:rPr>
                <w:rFonts w:ascii="Times New Roman" w:hAnsi="Times New Roman"/>
                <w:sz w:val="20"/>
                <w:szCs w:val="20"/>
                <w:lang w:val="ro-RO"/>
              </w:rPr>
              <w:t xml:space="preserve"> 1413 p.</w:t>
            </w:r>
          </w:p>
          <w:p w:rsidR="00686999" w:rsidRPr="00D33F4E" w:rsidRDefault="00686999" w:rsidP="00314848">
            <w:pPr>
              <w:pStyle w:val="NoSpacing"/>
              <w:jc w:val="both"/>
              <w:rPr>
                <w:color w:val="000000"/>
                <w:sz w:val="20"/>
                <w:szCs w:val="20"/>
                <w:lang w:val="ro-RO"/>
              </w:rPr>
            </w:pPr>
          </w:p>
        </w:tc>
        <w:tc>
          <w:tcPr>
            <w:tcW w:w="1800" w:type="dxa"/>
          </w:tcPr>
          <w:p w:rsidR="00686999" w:rsidRPr="00DB5EFE" w:rsidRDefault="00686999" w:rsidP="00686999">
            <w:pPr>
              <w:pStyle w:val="NoSpacing"/>
              <w:jc w:val="both"/>
              <w:rPr>
                <w:rFonts w:ascii="Times New Roman" w:hAnsi="Times New Roman"/>
                <w:sz w:val="20"/>
                <w:szCs w:val="20"/>
                <w:lang w:val="ro-RO"/>
              </w:rPr>
            </w:pPr>
            <w:r w:rsidRPr="00DB5EFE">
              <w:rPr>
                <w:rFonts w:ascii="Times New Roman" w:hAnsi="Times New Roman"/>
                <w:sz w:val="20"/>
                <w:szCs w:val="20"/>
                <w:lang w:val="ro-RO"/>
              </w:rPr>
              <w:t xml:space="preserve">7. </w:t>
            </w:r>
            <w:r w:rsidR="00135784">
              <w:fldChar w:fldCharType="begin"/>
            </w:r>
            <w:r w:rsidR="00135784">
              <w:instrText xml:space="preserve"> HYPERLINK "http://www.europeana.ro/comunitar/bibliografie/groza%20-%20drept.htm" </w:instrText>
            </w:r>
            <w:r w:rsidR="00135784">
              <w:fldChar w:fldCharType="separate"/>
            </w:r>
            <w:r w:rsidRPr="00DB5EFE">
              <w:rPr>
                <w:rFonts w:ascii="Times New Roman" w:hAnsi="Times New Roman"/>
                <w:bCs/>
                <w:sz w:val="20"/>
                <w:szCs w:val="20"/>
                <w:lang w:val="ro-RO"/>
              </w:rPr>
              <w:t>Groza A</w:t>
            </w:r>
            <w:r w:rsidR="00135784">
              <w:rPr>
                <w:rFonts w:ascii="Times New Roman" w:hAnsi="Times New Roman"/>
                <w:bCs/>
                <w:sz w:val="20"/>
                <w:szCs w:val="20"/>
                <w:lang w:val="ro-RO"/>
              </w:rPr>
              <w:fldChar w:fldCharType="end"/>
            </w:r>
            <w:hyperlink r:id="rId49" w:history="1">
              <w:r w:rsidRPr="00DB5EFE">
                <w:rPr>
                  <w:rFonts w:ascii="Times New Roman" w:hAnsi="Times New Roman"/>
                  <w:sz w:val="20"/>
                  <w:szCs w:val="20"/>
                  <w:lang w:val="ro-RO"/>
                </w:rPr>
                <w:t xml:space="preserve">. </w:t>
              </w:r>
              <w:r w:rsidRPr="00DB5EFE">
                <w:rPr>
                  <w:rFonts w:ascii="Times New Roman" w:hAnsi="Times New Roman"/>
                  <w:iCs/>
                  <w:sz w:val="20"/>
                  <w:szCs w:val="20"/>
                  <w:lang w:val="ro-RO"/>
                </w:rPr>
                <w:t>Uniunea Europeana: drept instituţional</w:t>
              </w:r>
              <w:r w:rsidRPr="00DB5EFE">
                <w:rPr>
                  <w:rFonts w:ascii="Times New Roman" w:hAnsi="Times New Roman"/>
                  <w:sz w:val="20"/>
                  <w:szCs w:val="20"/>
                  <w:lang w:val="ro-RO"/>
                </w:rPr>
                <w:t>. Bucureşti: C.H. BECK, 2008.</w:t>
              </w:r>
            </w:hyperlink>
            <w:r w:rsidRPr="00DB5EFE">
              <w:rPr>
                <w:rFonts w:ascii="Times New Roman" w:hAnsi="Times New Roman"/>
                <w:sz w:val="20"/>
                <w:szCs w:val="20"/>
                <w:lang w:val="ro-RO"/>
              </w:rPr>
              <w:t xml:space="preserve"> 410 p.</w:t>
            </w:r>
          </w:p>
          <w:p w:rsidR="00686999" w:rsidRPr="00DB5EFE" w:rsidRDefault="00686999" w:rsidP="00686999">
            <w:pPr>
              <w:ind w:right="6" w:firstLine="0"/>
              <w:rPr>
                <w:sz w:val="20"/>
                <w:lang w:val="ro-RO"/>
              </w:rPr>
            </w:pPr>
            <w:r w:rsidRPr="00DB5EFE">
              <w:rPr>
                <w:sz w:val="20"/>
                <w:lang w:val="ro-RO"/>
              </w:rPr>
              <w:t xml:space="preserve">Accesul la dreptul Uniunii Europene </w:t>
            </w:r>
            <w:hyperlink r:id="rId50" w:history="1">
              <w:r w:rsidRPr="00D84137">
                <w:rPr>
                  <w:rStyle w:val="Hyperlink"/>
                  <w:sz w:val="20"/>
                  <w:lang w:val="ro-RO"/>
                </w:rPr>
                <w:t>http://eur-lex.europa.eu</w:t>
              </w:r>
            </w:hyperlink>
          </w:p>
          <w:p w:rsidR="00686999" w:rsidRPr="00DB5EFE" w:rsidRDefault="00686999" w:rsidP="00686999">
            <w:pPr>
              <w:ind w:firstLine="0"/>
              <w:jc w:val="center"/>
              <w:rPr>
                <w:color w:val="000000"/>
                <w:sz w:val="20"/>
                <w:lang w:val="ro-RO"/>
              </w:rPr>
            </w:pPr>
          </w:p>
        </w:tc>
        <w:tc>
          <w:tcPr>
            <w:tcW w:w="1164" w:type="dxa"/>
            <w:vAlign w:val="center"/>
          </w:tcPr>
          <w:p w:rsidR="00686999" w:rsidRPr="00771F87" w:rsidRDefault="00750153" w:rsidP="00686999">
            <w:pPr>
              <w:ind w:firstLine="0"/>
              <w:jc w:val="center"/>
              <w:rPr>
                <w:color w:val="000000"/>
                <w:sz w:val="20"/>
                <w:lang w:val="ro-RO"/>
              </w:rPr>
            </w:pPr>
            <w:r w:rsidRPr="00771F87">
              <w:rPr>
                <w:color w:val="000000"/>
                <w:sz w:val="20"/>
                <w:lang w:val="ro-RO"/>
              </w:rPr>
              <w:t xml:space="preserve">Discuţii în grup – </w:t>
            </w:r>
            <w:r>
              <w:rPr>
                <w:color w:val="000000"/>
                <w:sz w:val="20"/>
                <w:lang w:val="ro-RO"/>
              </w:rPr>
              <w:t>Analiza comparativă a procesului legislativ în UE și Republica Moldova</w:t>
            </w:r>
          </w:p>
        </w:tc>
        <w:tc>
          <w:tcPr>
            <w:tcW w:w="991" w:type="dxa"/>
          </w:tcPr>
          <w:p w:rsidR="00686999" w:rsidRPr="00DB5EFE" w:rsidRDefault="00686999" w:rsidP="00686999">
            <w:pPr>
              <w:tabs>
                <w:tab w:val="left" w:pos="240"/>
                <w:tab w:val="center" w:pos="387"/>
              </w:tabs>
              <w:ind w:firstLine="0"/>
              <w:jc w:val="left"/>
              <w:rPr>
                <w:b/>
                <w:color w:val="000000"/>
                <w:sz w:val="20"/>
                <w:lang w:val="ro-RO"/>
              </w:rPr>
            </w:pPr>
          </w:p>
        </w:tc>
      </w:tr>
      <w:tr w:rsidR="00A93813" w:rsidRPr="008D28F8" w:rsidTr="00A93813">
        <w:tc>
          <w:tcPr>
            <w:tcW w:w="534" w:type="dxa"/>
          </w:tcPr>
          <w:p w:rsidR="00A93813" w:rsidRPr="009B7E05" w:rsidRDefault="00A93813" w:rsidP="00A93813">
            <w:pPr>
              <w:ind w:firstLine="0"/>
              <w:jc w:val="center"/>
              <w:rPr>
                <w:b/>
                <w:color w:val="000000"/>
                <w:sz w:val="20"/>
                <w:lang w:val="ro-RO"/>
              </w:rPr>
            </w:pPr>
            <w:r>
              <w:rPr>
                <w:b/>
                <w:color w:val="000000"/>
                <w:sz w:val="20"/>
                <w:lang w:val="ro-RO"/>
              </w:rPr>
              <w:t>8</w:t>
            </w:r>
          </w:p>
        </w:tc>
        <w:tc>
          <w:tcPr>
            <w:tcW w:w="567" w:type="dxa"/>
          </w:tcPr>
          <w:p w:rsidR="00A93813" w:rsidRPr="00DB5EFE" w:rsidRDefault="00A93813" w:rsidP="00A93813">
            <w:pPr>
              <w:ind w:firstLine="0"/>
              <w:jc w:val="center"/>
              <w:rPr>
                <w:b/>
                <w:color w:val="000000"/>
                <w:sz w:val="20"/>
                <w:lang w:val="ro-RO"/>
              </w:rPr>
            </w:pPr>
            <w:r w:rsidRPr="00DB5EFE">
              <w:rPr>
                <w:b/>
                <w:color w:val="000000"/>
                <w:sz w:val="20"/>
                <w:lang w:val="ro-RO"/>
              </w:rPr>
              <w:t>2/2</w:t>
            </w:r>
          </w:p>
        </w:tc>
        <w:tc>
          <w:tcPr>
            <w:tcW w:w="3075" w:type="dxa"/>
          </w:tcPr>
          <w:p w:rsidR="00A93813" w:rsidRPr="00750153" w:rsidRDefault="00686999" w:rsidP="00A93813">
            <w:pPr>
              <w:ind w:firstLine="0"/>
              <w:jc w:val="left"/>
              <w:rPr>
                <w:b/>
                <w:color w:val="000000"/>
                <w:sz w:val="20"/>
                <w:lang w:val="ro-RO"/>
              </w:rPr>
            </w:pPr>
            <w:r w:rsidRPr="00750153">
              <w:rPr>
                <w:b/>
                <w:color w:val="000000"/>
                <w:sz w:val="20"/>
                <w:lang w:val="ro-RO"/>
              </w:rPr>
              <w:t>Elementele etatice ale construcției europene.</w:t>
            </w:r>
          </w:p>
          <w:p w:rsidR="00686999" w:rsidRDefault="00686999" w:rsidP="00A93813">
            <w:pPr>
              <w:ind w:firstLine="0"/>
              <w:jc w:val="left"/>
              <w:rPr>
                <w:sz w:val="20"/>
                <w:lang w:val="ro-RO"/>
              </w:rPr>
            </w:pPr>
            <w:r w:rsidRPr="00DB5EFE">
              <w:rPr>
                <w:sz w:val="20"/>
                <w:lang w:val="ro-RO"/>
              </w:rPr>
              <w:t>Avantajele şi dezavantajele monedei unice. Sistemul European al Băncilor Centrale, Eurosistemul</w:t>
            </w:r>
            <w:r>
              <w:rPr>
                <w:sz w:val="20"/>
                <w:lang w:val="ro-RO"/>
              </w:rPr>
              <w:t>.</w:t>
            </w:r>
          </w:p>
          <w:p w:rsidR="00686999" w:rsidRDefault="00686999" w:rsidP="00A93813">
            <w:pPr>
              <w:ind w:firstLine="0"/>
              <w:jc w:val="left"/>
              <w:rPr>
                <w:sz w:val="20"/>
                <w:lang w:val="ro-RO"/>
              </w:rPr>
            </w:pPr>
            <w:r>
              <w:rPr>
                <w:sz w:val="20"/>
                <w:lang w:val="ro-RO"/>
              </w:rPr>
              <w:t>Analiza comparativă a sistemelor financiar-bancare din Uniunea Europeană și Republica Moldova.</w:t>
            </w:r>
          </w:p>
          <w:p w:rsidR="00686999" w:rsidRPr="00DB5EFE" w:rsidRDefault="00686999" w:rsidP="00686999">
            <w:pPr>
              <w:ind w:firstLine="0"/>
              <w:jc w:val="left"/>
              <w:rPr>
                <w:color w:val="000000"/>
                <w:sz w:val="20"/>
                <w:lang w:val="ro-RO"/>
              </w:rPr>
            </w:pPr>
            <w:r w:rsidRPr="00DB5EFE">
              <w:rPr>
                <w:sz w:val="20"/>
                <w:lang w:val="ro-RO"/>
              </w:rPr>
              <w:t xml:space="preserve">Cetăţenia Uniunii Europene – esenţă şi consistenţă. Drepturile şi obligaţiile conferite de cetăţenia </w:t>
            </w:r>
            <w:r w:rsidRPr="00DB5EFE">
              <w:rPr>
                <w:sz w:val="20"/>
                <w:lang w:val="ro-RO"/>
              </w:rPr>
              <w:lastRenderedPageBreak/>
              <w:t xml:space="preserve">Uniunii Europene. Zona Schengen: ocmponenţă, avantaje şi dezavantaje. </w:t>
            </w:r>
          </w:p>
        </w:tc>
        <w:tc>
          <w:tcPr>
            <w:tcW w:w="2160" w:type="dxa"/>
          </w:tcPr>
          <w:p w:rsidR="00D33F4E" w:rsidRPr="00D33F4E" w:rsidRDefault="00D33F4E" w:rsidP="00314848">
            <w:pPr>
              <w:pStyle w:val="NoSpacing"/>
              <w:jc w:val="both"/>
              <w:rPr>
                <w:sz w:val="20"/>
                <w:szCs w:val="20"/>
              </w:rPr>
            </w:pPr>
            <w:r w:rsidRPr="00D33F4E">
              <w:rPr>
                <w:rFonts w:ascii="Times New Roman" w:hAnsi="Times New Roman"/>
                <w:sz w:val="20"/>
                <w:szCs w:val="20"/>
                <w:lang w:val="ro-RO"/>
              </w:rPr>
              <w:lastRenderedPageBreak/>
              <w:t>Cauia Alexandr, Drept European, Curs de Lecții. Mediateca ULIM</w:t>
            </w:r>
            <w:r w:rsidRPr="00D33F4E">
              <w:rPr>
                <w:sz w:val="20"/>
                <w:szCs w:val="20"/>
              </w:rPr>
              <w:t xml:space="preserve"> </w:t>
            </w:r>
          </w:p>
          <w:p w:rsidR="00314848" w:rsidRPr="00D33F4E" w:rsidRDefault="00135784" w:rsidP="00314848">
            <w:pPr>
              <w:pStyle w:val="NoSpacing"/>
              <w:jc w:val="both"/>
              <w:rPr>
                <w:rFonts w:ascii="Times New Roman" w:hAnsi="Times New Roman"/>
                <w:sz w:val="20"/>
                <w:szCs w:val="20"/>
                <w:lang w:val="ro-RO"/>
              </w:rPr>
            </w:pPr>
            <w:hyperlink r:id="rId51" w:history="1">
              <w:r w:rsidR="00314848" w:rsidRPr="00D33F4E">
                <w:rPr>
                  <w:rFonts w:ascii="Times New Roman" w:hAnsi="Times New Roman"/>
                  <w:bCs/>
                  <w:sz w:val="20"/>
                  <w:szCs w:val="20"/>
                  <w:lang w:val="ro-RO"/>
                </w:rPr>
                <w:t>Craig P.</w:t>
              </w:r>
            </w:hyperlink>
            <w:r w:rsidR="00314848" w:rsidRPr="00D33F4E">
              <w:rPr>
                <w:rFonts w:ascii="Times New Roman" w:hAnsi="Times New Roman"/>
                <w:bCs/>
                <w:sz w:val="20"/>
                <w:szCs w:val="20"/>
                <w:lang w:val="ro-RO"/>
              </w:rPr>
              <w:t>, Grenadinne de Burca</w:t>
            </w:r>
            <w:hyperlink r:id="rId52" w:history="1">
              <w:r w:rsidR="00314848" w:rsidRPr="00D33F4E">
                <w:rPr>
                  <w:rFonts w:ascii="Times New Roman" w:hAnsi="Times New Roman"/>
                  <w:sz w:val="20"/>
                  <w:szCs w:val="20"/>
                  <w:lang w:val="ro-RO"/>
                </w:rPr>
                <w:t xml:space="preserve"> </w:t>
              </w:r>
              <w:r w:rsidR="00314848" w:rsidRPr="00D33F4E">
                <w:rPr>
                  <w:rFonts w:ascii="Times New Roman" w:hAnsi="Times New Roman"/>
                  <w:iCs/>
                  <w:sz w:val="20"/>
                  <w:szCs w:val="20"/>
                  <w:lang w:val="ro-RO"/>
                </w:rPr>
                <w:t xml:space="preserve">Dreptul Uniunii Europene. Comentarii, jurisprudenţă şi doctrină. Ediția a VI. </w:t>
              </w:r>
              <w:r w:rsidR="00314848" w:rsidRPr="00D33F4E">
                <w:rPr>
                  <w:rFonts w:ascii="Times New Roman" w:hAnsi="Times New Roman"/>
                  <w:sz w:val="20"/>
                  <w:szCs w:val="20"/>
                  <w:lang w:val="ro-RO"/>
                </w:rPr>
                <w:t>Bucureşti: Hamangiu, 2017.</w:t>
              </w:r>
            </w:hyperlink>
            <w:r w:rsidR="00314848" w:rsidRPr="00D33F4E">
              <w:rPr>
                <w:rFonts w:ascii="Times New Roman" w:hAnsi="Times New Roman"/>
                <w:sz w:val="20"/>
                <w:szCs w:val="20"/>
                <w:lang w:val="ro-RO"/>
              </w:rPr>
              <w:t xml:space="preserve"> 1413 p.</w:t>
            </w:r>
          </w:p>
          <w:p w:rsidR="00A93813" w:rsidRPr="00D33F4E" w:rsidRDefault="00A93813" w:rsidP="00314848">
            <w:pPr>
              <w:pStyle w:val="NoSpacing"/>
              <w:jc w:val="both"/>
              <w:rPr>
                <w:color w:val="000000"/>
                <w:sz w:val="20"/>
                <w:szCs w:val="20"/>
                <w:lang w:val="ro-RO"/>
              </w:rPr>
            </w:pPr>
          </w:p>
        </w:tc>
        <w:tc>
          <w:tcPr>
            <w:tcW w:w="1800" w:type="dxa"/>
          </w:tcPr>
          <w:p w:rsidR="00A93813" w:rsidRPr="00DB5EFE" w:rsidRDefault="00A93813" w:rsidP="00A93813">
            <w:pPr>
              <w:ind w:right="6" w:firstLine="0"/>
              <w:rPr>
                <w:sz w:val="20"/>
                <w:lang w:val="ro-RO"/>
              </w:rPr>
            </w:pPr>
            <w:r w:rsidRPr="00DB5EFE">
              <w:rPr>
                <w:bCs/>
                <w:sz w:val="20"/>
                <w:lang w:val="ro-RO"/>
              </w:rPr>
              <w:lastRenderedPageBreak/>
              <w:t>5. Catană Emilia L.</w:t>
            </w:r>
            <w:r w:rsidRPr="00DB5EFE">
              <w:rPr>
                <w:sz w:val="20"/>
                <w:lang w:val="ro-RO"/>
              </w:rPr>
              <w:t xml:space="preserve"> </w:t>
            </w:r>
            <w:r w:rsidRPr="00DB5EFE">
              <w:rPr>
                <w:iCs/>
                <w:sz w:val="20"/>
                <w:lang w:val="ro-RO"/>
              </w:rPr>
              <w:t>Principiile bunei guvernări - Evoluţii europene şi studii comparative</w:t>
            </w:r>
            <w:r w:rsidRPr="00DB5EFE">
              <w:rPr>
                <w:sz w:val="20"/>
                <w:lang w:val="ro-RO"/>
              </w:rPr>
              <w:t xml:space="preserve">. Bucureşti: Universul Juridic, 2009. 360 p. </w:t>
            </w:r>
          </w:p>
          <w:p w:rsidR="00A93813" w:rsidRPr="00DB5EFE" w:rsidRDefault="00A93813" w:rsidP="00A93813">
            <w:pPr>
              <w:ind w:right="6" w:firstLine="0"/>
              <w:rPr>
                <w:sz w:val="20"/>
                <w:lang w:val="ro-RO"/>
              </w:rPr>
            </w:pPr>
          </w:p>
          <w:p w:rsidR="00A93813" w:rsidRPr="00DB5EFE" w:rsidRDefault="00A93813" w:rsidP="00A93813">
            <w:pPr>
              <w:ind w:right="6" w:firstLine="0"/>
              <w:rPr>
                <w:sz w:val="20"/>
                <w:lang w:val="ro-RO"/>
              </w:rPr>
            </w:pPr>
            <w:r w:rsidRPr="00DB5EFE">
              <w:rPr>
                <w:sz w:val="20"/>
                <w:lang w:val="ro-RO"/>
              </w:rPr>
              <w:t xml:space="preserve">Comisia Uniunii Europene </w:t>
            </w:r>
            <w:hyperlink r:id="rId53" w:history="1">
              <w:r w:rsidRPr="00DB5EFE">
                <w:rPr>
                  <w:rStyle w:val="Hyperlink"/>
                  <w:sz w:val="20"/>
                  <w:lang w:val="it-IT"/>
                </w:rPr>
                <w:t>http://ec.europa.eu</w:t>
              </w:r>
            </w:hyperlink>
          </w:p>
          <w:p w:rsidR="00A93813" w:rsidRPr="00DB5EFE" w:rsidRDefault="00A93813" w:rsidP="00A93813">
            <w:pPr>
              <w:pStyle w:val="NoSpacing"/>
              <w:jc w:val="both"/>
              <w:rPr>
                <w:rFonts w:ascii="Times New Roman" w:hAnsi="Times New Roman"/>
                <w:sz w:val="20"/>
                <w:szCs w:val="20"/>
                <w:lang w:val="ro-RO"/>
              </w:rPr>
            </w:pPr>
          </w:p>
          <w:p w:rsidR="00A93813" w:rsidRPr="00DB5EFE" w:rsidRDefault="00A93813" w:rsidP="00A93813">
            <w:pPr>
              <w:ind w:firstLine="0"/>
              <w:jc w:val="center"/>
              <w:rPr>
                <w:color w:val="000000"/>
                <w:sz w:val="20"/>
                <w:lang w:val="ro-RO"/>
              </w:rPr>
            </w:pPr>
          </w:p>
        </w:tc>
        <w:tc>
          <w:tcPr>
            <w:tcW w:w="1164" w:type="dxa"/>
            <w:vAlign w:val="center"/>
          </w:tcPr>
          <w:p w:rsidR="00A93813" w:rsidRPr="00D84137" w:rsidRDefault="00750153" w:rsidP="00A93813">
            <w:pPr>
              <w:ind w:firstLine="0"/>
              <w:jc w:val="center"/>
              <w:rPr>
                <w:color w:val="000000"/>
                <w:sz w:val="20"/>
                <w:lang w:val="it-IT"/>
              </w:rPr>
            </w:pPr>
            <w:r w:rsidRPr="00D84137">
              <w:rPr>
                <w:color w:val="000000"/>
                <w:sz w:val="20"/>
                <w:lang w:val="es-ES"/>
              </w:rPr>
              <w:lastRenderedPageBreak/>
              <w:t xml:space="preserve">Discuţii în grup – </w:t>
            </w:r>
            <w:r>
              <w:rPr>
                <w:color w:val="000000"/>
                <w:sz w:val="20"/>
                <w:lang w:val="es-ES"/>
              </w:rPr>
              <w:t>Aavantajele şi dezavantajele monedei unice</w:t>
            </w:r>
          </w:p>
        </w:tc>
        <w:tc>
          <w:tcPr>
            <w:tcW w:w="991" w:type="dxa"/>
          </w:tcPr>
          <w:p w:rsidR="00A93813" w:rsidRPr="00DB5EFE" w:rsidRDefault="00A93813" w:rsidP="00A93813">
            <w:pPr>
              <w:ind w:firstLine="0"/>
              <w:jc w:val="center"/>
              <w:rPr>
                <w:color w:val="000000"/>
                <w:sz w:val="20"/>
                <w:lang w:val="ro-RO"/>
              </w:rPr>
            </w:pPr>
          </w:p>
        </w:tc>
      </w:tr>
      <w:tr w:rsidR="00686999" w:rsidRPr="008D28F8" w:rsidTr="00A93813">
        <w:tc>
          <w:tcPr>
            <w:tcW w:w="534" w:type="dxa"/>
          </w:tcPr>
          <w:p w:rsidR="00686999" w:rsidRPr="009B7E05" w:rsidRDefault="00686999" w:rsidP="00686999">
            <w:pPr>
              <w:ind w:firstLine="0"/>
              <w:jc w:val="center"/>
              <w:rPr>
                <w:b/>
                <w:color w:val="000000"/>
                <w:sz w:val="20"/>
                <w:lang w:val="ro-RO"/>
              </w:rPr>
            </w:pPr>
            <w:r>
              <w:rPr>
                <w:b/>
                <w:color w:val="000000"/>
                <w:sz w:val="20"/>
                <w:lang w:val="ro-RO"/>
              </w:rPr>
              <w:lastRenderedPageBreak/>
              <w:t>9</w:t>
            </w:r>
          </w:p>
        </w:tc>
        <w:tc>
          <w:tcPr>
            <w:tcW w:w="567" w:type="dxa"/>
          </w:tcPr>
          <w:p w:rsidR="00686999" w:rsidRPr="00DB5EFE" w:rsidRDefault="00686999" w:rsidP="00686999">
            <w:pPr>
              <w:ind w:firstLine="0"/>
              <w:jc w:val="center"/>
              <w:rPr>
                <w:b/>
                <w:color w:val="000000"/>
                <w:sz w:val="20"/>
                <w:lang w:val="ro-RO"/>
              </w:rPr>
            </w:pPr>
            <w:r w:rsidRPr="00DB5EFE">
              <w:rPr>
                <w:b/>
                <w:color w:val="000000"/>
                <w:sz w:val="20"/>
                <w:lang w:val="ro-RO"/>
              </w:rPr>
              <w:t>2/2</w:t>
            </w:r>
          </w:p>
        </w:tc>
        <w:tc>
          <w:tcPr>
            <w:tcW w:w="3075" w:type="dxa"/>
          </w:tcPr>
          <w:p w:rsidR="00686999" w:rsidRPr="00DB5EFE" w:rsidRDefault="00686999" w:rsidP="00686999">
            <w:pPr>
              <w:ind w:firstLine="0"/>
              <w:jc w:val="left"/>
              <w:rPr>
                <w:b/>
                <w:sz w:val="20"/>
                <w:lang w:val="ro-RO"/>
              </w:rPr>
            </w:pPr>
            <w:r w:rsidRPr="00DB5EFE">
              <w:rPr>
                <w:b/>
                <w:sz w:val="20"/>
                <w:lang w:val="ro-RO"/>
              </w:rPr>
              <w:t>Politica Externă şi de Securitate Comună</w:t>
            </w:r>
          </w:p>
          <w:p w:rsidR="00686999" w:rsidRPr="00DB5EFE" w:rsidRDefault="00686999" w:rsidP="00686999">
            <w:pPr>
              <w:ind w:firstLine="0"/>
              <w:jc w:val="left"/>
              <w:rPr>
                <w:color w:val="000000"/>
                <w:sz w:val="20"/>
                <w:lang w:val="ro-RO"/>
              </w:rPr>
            </w:pPr>
            <w:r w:rsidRPr="00DB5EFE">
              <w:rPr>
                <w:sz w:val="20"/>
                <w:lang w:val="ro-RO"/>
              </w:rPr>
              <w:t>Politica Externă şi de Securitate Comună: structură, esenţă, abordare. Obiectivele strategice pentru securitatea UE. Mecanisme de realizare a PESC şi PESAC</w:t>
            </w:r>
            <w:r>
              <w:rPr>
                <w:sz w:val="20"/>
                <w:lang w:val="ro-RO"/>
              </w:rPr>
              <w:t>. UE și Dreptul Internațional. Rolul CJUE în cadrul relațiilor internaționale ale UE.</w:t>
            </w:r>
          </w:p>
        </w:tc>
        <w:tc>
          <w:tcPr>
            <w:tcW w:w="2160" w:type="dxa"/>
          </w:tcPr>
          <w:p w:rsidR="00D33F4E" w:rsidRPr="00D33F4E" w:rsidRDefault="00D33F4E" w:rsidP="00314848">
            <w:pPr>
              <w:pStyle w:val="NoSpacing"/>
              <w:jc w:val="both"/>
              <w:rPr>
                <w:sz w:val="20"/>
                <w:szCs w:val="20"/>
              </w:rPr>
            </w:pPr>
            <w:r w:rsidRPr="00D33F4E">
              <w:rPr>
                <w:rFonts w:ascii="Times New Roman" w:hAnsi="Times New Roman"/>
                <w:sz w:val="20"/>
                <w:szCs w:val="20"/>
                <w:lang w:val="ro-RO"/>
              </w:rPr>
              <w:t>Cauia Alexandr, Drept European, Curs de Lecții. Mediateca ULIM</w:t>
            </w:r>
            <w:r w:rsidRPr="00D33F4E">
              <w:rPr>
                <w:sz w:val="20"/>
                <w:szCs w:val="20"/>
              </w:rPr>
              <w:t xml:space="preserve"> </w:t>
            </w:r>
          </w:p>
          <w:p w:rsidR="00314848" w:rsidRPr="00D33F4E" w:rsidRDefault="00135784" w:rsidP="00314848">
            <w:pPr>
              <w:pStyle w:val="NoSpacing"/>
              <w:jc w:val="both"/>
              <w:rPr>
                <w:rFonts w:ascii="Times New Roman" w:hAnsi="Times New Roman"/>
                <w:sz w:val="20"/>
                <w:szCs w:val="20"/>
                <w:lang w:val="ro-RO"/>
              </w:rPr>
            </w:pPr>
            <w:hyperlink r:id="rId54" w:history="1">
              <w:r w:rsidR="00314848" w:rsidRPr="00D33F4E">
                <w:rPr>
                  <w:rFonts w:ascii="Times New Roman" w:hAnsi="Times New Roman"/>
                  <w:bCs/>
                  <w:sz w:val="20"/>
                  <w:szCs w:val="20"/>
                  <w:lang w:val="ro-RO"/>
                </w:rPr>
                <w:t>Craig P.</w:t>
              </w:r>
            </w:hyperlink>
            <w:r w:rsidR="00314848" w:rsidRPr="00D33F4E">
              <w:rPr>
                <w:rFonts w:ascii="Times New Roman" w:hAnsi="Times New Roman"/>
                <w:bCs/>
                <w:sz w:val="20"/>
                <w:szCs w:val="20"/>
                <w:lang w:val="ro-RO"/>
              </w:rPr>
              <w:t>, Grenadinne de Burca</w:t>
            </w:r>
            <w:hyperlink r:id="rId55" w:history="1">
              <w:r w:rsidR="00314848" w:rsidRPr="00D33F4E">
                <w:rPr>
                  <w:rFonts w:ascii="Times New Roman" w:hAnsi="Times New Roman"/>
                  <w:sz w:val="20"/>
                  <w:szCs w:val="20"/>
                  <w:lang w:val="ro-RO"/>
                </w:rPr>
                <w:t xml:space="preserve"> </w:t>
              </w:r>
              <w:r w:rsidR="00314848" w:rsidRPr="00D33F4E">
                <w:rPr>
                  <w:rFonts w:ascii="Times New Roman" w:hAnsi="Times New Roman"/>
                  <w:iCs/>
                  <w:sz w:val="20"/>
                  <w:szCs w:val="20"/>
                  <w:lang w:val="ro-RO"/>
                </w:rPr>
                <w:t xml:space="preserve">Dreptul Uniunii Europene. Comentarii, jurisprudenţă şi doctrină. Ediția a VI. </w:t>
              </w:r>
              <w:r w:rsidR="00314848" w:rsidRPr="00D33F4E">
                <w:rPr>
                  <w:rFonts w:ascii="Times New Roman" w:hAnsi="Times New Roman"/>
                  <w:sz w:val="20"/>
                  <w:szCs w:val="20"/>
                  <w:lang w:val="ro-RO"/>
                </w:rPr>
                <w:t>Bucureşti: Hamangiu, 2017.</w:t>
              </w:r>
            </w:hyperlink>
            <w:r w:rsidR="00314848" w:rsidRPr="00D33F4E">
              <w:rPr>
                <w:rFonts w:ascii="Times New Roman" w:hAnsi="Times New Roman"/>
                <w:sz w:val="20"/>
                <w:szCs w:val="20"/>
                <w:lang w:val="ro-RO"/>
              </w:rPr>
              <w:t xml:space="preserve"> 1413 p.</w:t>
            </w:r>
          </w:p>
          <w:p w:rsidR="00686999" w:rsidRPr="00D33F4E" w:rsidRDefault="00686999" w:rsidP="00314848">
            <w:pPr>
              <w:pStyle w:val="NoSpacing"/>
              <w:jc w:val="both"/>
              <w:rPr>
                <w:color w:val="000000"/>
                <w:sz w:val="20"/>
                <w:szCs w:val="20"/>
                <w:lang w:val="ro-RO"/>
              </w:rPr>
            </w:pPr>
          </w:p>
        </w:tc>
        <w:tc>
          <w:tcPr>
            <w:tcW w:w="1800" w:type="dxa"/>
          </w:tcPr>
          <w:p w:rsidR="00686999" w:rsidRPr="00DB5EFE" w:rsidRDefault="00686999" w:rsidP="00686999">
            <w:pPr>
              <w:pStyle w:val="NoSpacing"/>
              <w:jc w:val="both"/>
              <w:rPr>
                <w:rFonts w:ascii="Times New Roman" w:hAnsi="Times New Roman"/>
                <w:sz w:val="20"/>
                <w:szCs w:val="20"/>
                <w:lang w:val="ro-RO"/>
              </w:rPr>
            </w:pPr>
            <w:r w:rsidRPr="00DB5EFE">
              <w:rPr>
                <w:rFonts w:ascii="Times New Roman" w:hAnsi="Times New Roman"/>
                <w:bCs/>
                <w:sz w:val="20"/>
                <w:szCs w:val="20"/>
                <w:lang w:val="ro-RO"/>
              </w:rPr>
              <w:t>5. Catană Emilia L.</w:t>
            </w:r>
            <w:r w:rsidRPr="00DB5EFE">
              <w:rPr>
                <w:rFonts w:ascii="Times New Roman" w:hAnsi="Times New Roman"/>
                <w:sz w:val="20"/>
                <w:szCs w:val="20"/>
                <w:lang w:val="ro-RO"/>
              </w:rPr>
              <w:t xml:space="preserve"> </w:t>
            </w:r>
            <w:r w:rsidRPr="00DB5EFE">
              <w:rPr>
                <w:rFonts w:ascii="Times New Roman" w:hAnsi="Times New Roman"/>
                <w:iCs/>
                <w:sz w:val="20"/>
                <w:szCs w:val="20"/>
                <w:lang w:val="ro-RO"/>
              </w:rPr>
              <w:t>Principiile bunei guvernări - Evoluţii europene şi studii comparative</w:t>
            </w:r>
            <w:r w:rsidRPr="00DB5EFE">
              <w:rPr>
                <w:rFonts w:ascii="Times New Roman" w:hAnsi="Times New Roman"/>
                <w:sz w:val="20"/>
                <w:szCs w:val="20"/>
                <w:lang w:val="ro-RO"/>
              </w:rPr>
              <w:t>. Bucureşti: Universul Juridic, 2009. 360 p.</w:t>
            </w:r>
          </w:p>
          <w:p w:rsidR="00686999" w:rsidRPr="00DB5EFE" w:rsidRDefault="00686999" w:rsidP="00686999">
            <w:pPr>
              <w:ind w:firstLine="0"/>
              <w:jc w:val="center"/>
              <w:rPr>
                <w:color w:val="000000"/>
                <w:sz w:val="20"/>
                <w:lang w:val="ro-RO"/>
              </w:rPr>
            </w:pPr>
          </w:p>
        </w:tc>
        <w:tc>
          <w:tcPr>
            <w:tcW w:w="1164" w:type="dxa"/>
            <w:vAlign w:val="center"/>
          </w:tcPr>
          <w:p w:rsidR="00686999" w:rsidRPr="00771F87" w:rsidRDefault="00686999" w:rsidP="00686999">
            <w:pPr>
              <w:ind w:firstLine="0"/>
              <w:jc w:val="center"/>
              <w:rPr>
                <w:color w:val="000000"/>
                <w:sz w:val="20"/>
                <w:lang w:val="it-IT"/>
              </w:rPr>
            </w:pPr>
            <w:r w:rsidRPr="00771F87">
              <w:rPr>
                <w:color w:val="000000"/>
                <w:sz w:val="20"/>
                <w:lang w:val="it-IT"/>
              </w:rPr>
              <w:t xml:space="preserve">Discuţii în grup – Atuurile unei Politici Externe Comune pentru statele membre ale </w:t>
            </w:r>
            <w:proofErr w:type="gramStart"/>
            <w:r w:rsidRPr="00771F87">
              <w:rPr>
                <w:color w:val="000000"/>
                <w:sz w:val="20"/>
                <w:lang w:val="it-IT"/>
              </w:rPr>
              <w:t>UE</w:t>
            </w:r>
            <w:proofErr w:type="gramEnd"/>
          </w:p>
        </w:tc>
        <w:tc>
          <w:tcPr>
            <w:tcW w:w="991" w:type="dxa"/>
          </w:tcPr>
          <w:p w:rsidR="00686999" w:rsidRPr="00DB5EFE" w:rsidRDefault="00686999" w:rsidP="00686999">
            <w:pPr>
              <w:ind w:firstLine="0"/>
              <w:jc w:val="center"/>
              <w:rPr>
                <w:color w:val="000000"/>
                <w:sz w:val="20"/>
                <w:lang w:val="ro-RO"/>
              </w:rPr>
            </w:pPr>
          </w:p>
        </w:tc>
      </w:tr>
      <w:tr w:rsidR="00686999" w:rsidRPr="008D28F8" w:rsidTr="00A93813">
        <w:tc>
          <w:tcPr>
            <w:tcW w:w="534" w:type="dxa"/>
          </w:tcPr>
          <w:p w:rsidR="00686999" w:rsidRPr="009B7E05" w:rsidRDefault="00686999" w:rsidP="00686999">
            <w:pPr>
              <w:ind w:firstLine="0"/>
              <w:jc w:val="center"/>
              <w:rPr>
                <w:b/>
                <w:color w:val="000000"/>
                <w:sz w:val="20"/>
                <w:lang w:val="ro-RO"/>
              </w:rPr>
            </w:pPr>
            <w:r>
              <w:rPr>
                <w:b/>
                <w:color w:val="000000"/>
                <w:sz w:val="20"/>
                <w:lang w:val="ro-RO"/>
              </w:rPr>
              <w:t>10</w:t>
            </w:r>
          </w:p>
        </w:tc>
        <w:tc>
          <w:tcPr>
            <w:tcW w:w="567" w:type="dxa"/>
          </w:tcPr>
          <w:p w:rsidR="00686999" w:rsidRPr="00DB5EFE" w:rsidRDefault="00686999" w:rsidP="00686999">
            <w:pPr>
              <w:ind w:firstLine="0"/>
              <w:jc w:val="center"/>
              <w:rPr>
                <w:b/>
                <w:color w:val="000000"/>
                <w:sz w:val="20"/>
                <w:lang w:val="ro-RO"/>
              </w:rPr>
            </w:pPr>
            <w:r w:rsidRPr="00DB5EFE">
              <w:rPr>
                <w:b/>
                <w:color w:val="000000"/>
                <w:sz w:val="20"/>
                <w:lang w:val="ro-RO"/>
              </w:rPr>
              <w:t>2/2</w:t>
            </w:r>
          </w:p>
        </w:tc>
        <w:tc>
          <w:tcPr>
            <w:tcW w:w="3075" w:type="dxa"/>
          </w:tcPr>
          <w:p w:rsidR="00686999" w:rsidRDefault="00686999" w:rsidP="00686999">
            <w:pPr>
              <w:ind w:firstLine="0"/>
              <w:jc w:val="left"/>
              <w:rPr>
                <w:b/>
                <w:color w:val="000000"/>
                <w:sz w:val="20"/>
                <w:lang w:val="ro-RO"/>
              </w:rPr>
            </w:pPr>
            <w:r w:rsidRPr="008016FB">
              <w:rPr>
                <w:b/>
                <w:color w:val="000000"/>
                <w:sz w:val="20"/>
                <w:lang w:val="ro-RO"/>
              </w:rPr>
              <w:t>Drepturile Omului în Uniunea Europeană</w:t>
            </w:r>
          </w:p>
          <w:p w:rsidR="00686999" w:rsidRPr="008016FB" w:rsidRDefault="00686999" w:rsidP="00686999">
            <w:pPr>
              <w:ind w:firstLine="0"/>
              <w:jc w:val="left"/>
              <w:rPr>
                <w:color w:val="000000"/>
                <w:sz w:val="20"/>
                <w:lang w:val="ro-RO"/>
              </w:rPr>
            </w:pPr>
            <w:r w:rsidRPr="008016FB">
              <w:rPr>
                <w:color w:val="000000"/>
                <w:sz w:val="20"/>
                <w:lang w:val="ro-RO"/>
              </w:rPr>
              <w:t>Carta Drepturilor Fundamentale ale Uniunii Europene. Controlul Judiciar al acțiunilor UE în pretențiile privind drepturile omului. Uniunea Europeană și Convenția Europeană a Drepturilor Omului.</w:t>
            </w:r>
            <w:r>
              <w:rPr>
                <w:color w:val="000000"/>
                <w:sz w:val="20"/>
                <w:lang w:val="ro-RO"/>
              </w:rPr>
              <w:t xml:space="preserve">  Legislația UE în materia de combaterea discriminării. Principiul general al egalității de tratament și al nedescriminării. Analiza comparativă a sistemelor de apărare a drepturilor omului în Uniunea Europeană și Republica Moldova.</w:t>
            </w:r>
          </w:p>
        </w:tc>
        <w:tc>
          <w:tcPr>
            <w:tcW w:w="2160" w:type="dxa"/>
          </w:tcPr>
          <w:p w:rsidR="00D33F4E" w:rsidRPr="00D33F4E" w:rsidRDefault="00D33F4E" w:rsidP="00314848">
            <w:pPr>
              <w:pStyle w:val="NoSpacing"/>
              <w:jc w:val="both"/>
              <w:rPr>
                <w:sz w:val="20"/>
                <w:szCs w:val="20"/>
              </w:rPr>
            </w:pPr>
            <w:r w:rsidRPr="00D33F4E">
              <w:rPr>
                <w:rFonts w:ascii="Times New Roman" w:hAnsi="Times New Roman"/>
                <w:sz w:val="20"/>
                <w:szCs w:val="20"/>
                <w:lang w:val="ro-RO"/>
              </w:rPr>
              <w:t>Cauia Alexandr, Drept European, Curs de Lecții. Mediateca ULIM</w:t>
            </w:r>
            <w:r w:rsidRPr="00D33F4E">
              <w:rPr>
                <w:sz w:val="20"/>
                <w:szCs w:val="20"/>
              </w:rPr>
              <w:t xml:space="preserve"> </w:t>
            </w:r>
          </w:p>
          <w:p w:rsidR="00314848" w:rsidRPr="00D33F4E" w:rsidRDefault="00135784" w:rsidP="00314848">
            <w:pPr>
              <w:pStyle w:val="NoSpacing"/>
              <w:jc w:val="both"/>
              <w:rPr>
                <w:rFonts w:ascii="Times New Roman" w:hAnsi="Times New Roman"/>
                <w:sz w:val="20"/>
                <w:szCs w:val="20"/>
                <w:lang w:val="ro-RO"/>
              </w:rPr>
            </w:pPr>
            <w:hyperlink r:id="rId56" w:history="1">
              <w:r w:rsidR="00314848" w:rsidRPr="00D33F4E">
                <w:rPr>
                  <w:rFonts w:ascii="Times New Roman" w:hAnsi="Times New Roman"/>
                  <w:bCs/>
                  <w:sz w:val="20"/>
                  <w:szCs w:val="20"/>
                  <w:lang w:val="ro-RO"/>
                </w:rPr>
                <w:t>Craig P.</w:t>
              </w:r>
            </w:hyperlink>
            <w:r w:rsidR="00314848" w:rsidRPr="00D33F4E">
              <w:rPr>
                <w:rFonts w:ascii="Times New Roman" w:hAnsi="Times New Roman"/>
                <w:bCs/>
                <w:sz w:val="20"/>
                <w:szCs w:val="20"/>
                <w:lang w:val="ro-RO"/>
              </w:rPr>
              <w:t>, Grenadinne de Burca</w:t>
            </w:r>
            <w:hyperlink r:id="rId57" w:history="1">
              <w:r w:rsidR="00314848" w:rsidRPr="00D33F4E">
                <w:rPr>
                  <w:rFonts w:ascii="Times New Roman" w:hAnsi="Times New Roman"/>
                  <w:sz w:val="20"/>
                  <w:szCs w:val="20"/>
                  <w:lang w:val="ro-RO"/>
                </w:rPr>
                <w:t xml:space="preserve"> </w:t>
              </w:r>
              <w:r w:rsidR="00314848" w:rsidRPr="00D33F4E">
                <w:rPr>
                  <w:rFonts w:ascii="Times New Roman" w:hAnsi="Times New Roman"/>
                  <w:iCs/>
                  <w:sz w:val="20"/>
                  <w:szCs w:val="20"/>
                  <w:lang w:val="ro-RO"/>
                </w:rPr>
                <w:t xml:space="preserve">Dreptul Uniunii Europene. Comentarii, jurisprudenţă şi doctrină. Ediția a VI. </w:t>
              </w:r>
              <w:r w:rsidR="00314848" w:rsidRPr="00D33F4E">
                <w:rPr>
                  <w:rFonts w:ascii="Times New Roman" w:hAnsi="Times New Roman"/>
                  <w:sz w:val="20"/>
                  <w:szCs w:val="20"/>
                  <w:lang w:val="ro-RO"/>
                </w:rPr>
                <w:t>Bucureşti: Hamangiu, 2017.</w:t>
              </w:r>
            </w:hyperlink>
            <w:r w:rsidR="00314848" w:rsidRPr="00D33F4E">
              <w:rPr>
                <w:rFonts w:ascii="Times New Roman" w:hAnsi="Times New Roman"/>
                <w:sz w:val="20"/>
                <w:szCs w:val="20"/>
                <w:lang w:val="ro-RO"/>
              </w:rPr>
              <w:t xml:space="preserve"> 1413 p.</w:t>
            </w:r>
          </w:p>
          <w:p w:rsidR="00686999" w:rsidRPr="00D33F4E" w:rsidRDefault="00686999" w:rsidP="00314848">
            <w:pPr>
              <w:pStyle w:val="NoSpacing"/>
              <w:jc w:val="both"/>
              <w:rPr>
                <w:color w:val="000000"/>
                <w:sz w:val="20"/>
                <w:szCs w:val="20"/>
                <w:lang w:val="ro-RO"/>
              </w:rPr>
            </w:pPr>
          </w:p>
        </w:tc>
        <w:tc>
          <w:tcPr>
            <w:tcW w:w="1800" w:type="dxa"/>
          </w:tcPr>
          <w:p w:rsidR="00686999" w:rsidRPr="00DB5EFE" w:rsidRDefault="00686999" w:rsidP="00686999">
            <w:pPr>
              <w:pStyle w:val="NoSpacing"/>
              <w:jc w:val="both"/>
              <w:rPr>
                <w:rFonts w:ascii="Times New Roman" w:hAnsi="Times New Roman"/>
                <w:sz w:val="20"/>
                <w:szCs w:val="20"/>
                <w:lang w:val="ro-RO"/>
              </w:rPr>
            </w:pPr>
            <w:r w:rsidRPr="00DB5EFE">
              <w:rPr>
                <w:rFonts w:ascii="Times New Roman" w:hAnsi="Times New Roman"/>
                <w:sz w:val="20"/>
                <w:szCs w:val="20"/>
                <w:lang w:val="ro-RO"/>
              </w:rPr>
              <w:t xml:space="preserve">7. </w:t>
            </w:r>
            <w:r w:rsidR="00135784">
              <w:fldChar w:fldCharType="begin"/>
            </w:r>
            <w:r w:rsidR="00135784">
              <w:instrText xml:space="preserve"> HYPERLINK "http://www.europeana.ro/comunitar/bibliografie/groza%20-%20drept.htm" </w:instrText>
            </w:r>
            <w:r w:rsidR="00135784">
              <w:fldChar w:fldCharType="separate"/>
            </w:r>
            <w:r w:rsidRPr="00DB5EFE">
              <w:rPr>
                <w:rFonts w:ascii="Times New Roman" w:hAnsi="Times New Roman"/>
                <w:bCs/>
                <w:sz w:val="20"/>
                <w:szCs w:val="20"/>
                <w:lang w:val="ro-RO"/>
              </w:rPr>
              <w:t>Groza A</w:t>
            </w:r>
            <w:r w:rsidR="00135784">
              <w:rPr>
                <w:rFonts w:ascii="Times New Roman" w:hAnsi="Times New Roman"/>
                <w:bCs/>
                <w:sz w:val="20"/>
                <w:szCs w:val="20"/>
                <w:lang w:val="ro-RO"/>
              </w:rPr>
              <w:fldChar w:fldCharType="end"/>
            </w:r>
            <w:hyperlink r:id="rId58" w:history="1">
              <w:r w:rsidRPr="00DB5EFE">
                <w:rPr>
                  <w:rFonts w:ascii="Times New Roman" w:hAnsi="Times New Roman"/>
                  <w:sz w:val="20"/>
                  <w:szCs w:val="20"/>
                  <w:lang w:val="ro-RO"/>
                </w:rPr>
                <w:t xml:space="preserve">. </w:t>
              </w:r>
              <w:r w:rsidRPr="00DB5EFE">
                <w:rPr>
                  <w:rFonts w:ascii="Times New Roman" w:hAnsi="Times New Roman"/>
                  <w:iCs/>
                  <w:sz w:val="20"/>
                  <w:szCs w:val="20"/>
                  <w:lang w:val="ro-RO"/>
                </w:rPr>
                <w:t>Uniunea Europeana: drept instituţional</w:t>
              </w:r>
              <w:r w:rsidRPr="00DB5EFE">
                <w:rPr>
                  <w:rFonts w:ascii="Times New Roman" w:hAnsi="Times New Roman"/>
                  <w:sz w:val="20"/>
                  <w:szCs w:val="20"/>
                  <w:lang w:val="ro-RO"/>
                </w:rPr>
                <w:t>. Bucureşti: C.H. BECK, 2008.</w:t>
              </w:r>
            </w:hyperlink>
            <w:r w:rsidRPr="00DB5EFE">
              <w:rPr>
                <w:rFonts w:ascii="Times New Roman" w:hAnsi="Times New Roman"/>
                <w:sz w:val="20"/>
                <w:szCs w:val="20"/>
                <w:lang w:val="ro-RO"/>
              </w:rPr>
              <w:t xml:space="preserve"> 410 p.</w:t>
            </w:r>
          </w:p>
          <w:p w:rsidR="00686999" w:rsidRPr="00DB5EFE" w:rsidRDefault="00686999" w:rsidP="00686999">
            <w:pPr>
              <w:ind w:right="6" w:firstLine="0"/>
              <w:rPr>
                <w:sz w:val="20"/>
                <w:lang w:val="ro-RO"/>
              </w:rPr>
            </w:pPr>
            <w:r w:rsidRPr="00DB5EFE">
              <w:rPr>
                <w:sz w:val="20"/>
                <w:lang w:val="ro-RO"/>
              </w:rPr>
              <w:t xml:space="preserve">Accesul la dreptul Uniunii Europene </w:t>
            </w:r>
            <w:hyperlink r:id="rId59" w:history="1">
              <w:r w:rsidRPr="00D84137">
                <w:rPr>
                  <w:rStyle w:val="Hyperlink"/>
                  <w:sz w:val="20"/>
                  <w:lang w:val="ro-RO"/>
                </w:rPr>
                <w:t>http://eur-lex.europa.eu</w:t>
              </w:r>
            </w:hyperlink>
          </w:p>
          <w:p w:rsidR="00686999" w:rsidRPr="00DB5EFE" w:rsidRDefault="00686999" w:rsidP="00686999">
            <w:pPr>
              <w:ind w:firstLine="0"/>
              <w:jc w:val="center"/>
              <w:rPr>
                <w:color w:val="000000"/>
                <w:sz w:val="20"/>
                <w:lang w:val="ro-RO"/>
              </w:rPr>
            </w:pPr>
          </w:p>
        </w:tc>
        <w:tc>
          <w:tcPr>
            <w:tcW w:w="1164" w:type="dxa"/>
            <w:vAlign w:val="center"/>
          </w:tcPr>
          <w:p w:rsidR="00686999" w:rsidRPr="00771F87" w:rsidRDefault="00686999" w:rsidP="00686999">
            <w:pPr>
              <w:ind w:firstLine="0"/>
              <w:jc w:val="center"/>
              <w:rPr>
                <w:color w:val="000000"/>
                <w:sz w:val="20"/>
                <w:lang w:val="ro-RO"/>
              </w:rPr>
            </w:pPr>
            <w:r w:rsidRPr="00771F87">
              <w:rPr>
                <w:color w:val="000000"/>
                <w:sz w:val="20"/>
                <w:lang w:val="it-IT"/>
              </w:rPr>
              <w:t xml:space="preserve">Discuţii în grup – </w:t>
            </w:r>
            <w:r>
              <w:rPr>
                <w:color w:val="000000"/>
                <w:sz w:val="20"/>
                <w:lang w:val="it-IT"/>
              </w:rPr>
              <w:t>Esența democrației europene</w:t>
            </w:r>
          </w:p>
        </w:tc>
        <w:tc>
          <w:tcPr>
            <w:tcW w:w="991" w:type="dxa"/>
          </w:tcPr>
          <w:p w:rsidR="00686999" w:rsidRPr="00DB5EFE" w:rsidRDefault="00686999" w:rsidP="00686999">
            <w:pPr>
              <w:ind w:firstLine="0"/>
              <w:jc w:val="center"/>
              <w:rPr>
                <w:color w:val="000000"/>
                <w:sz w:val="20"/>
                <w:lang w:val="ro-RO"/>
              </w:rPr>
            </w:pPr>
          </w:p>
        </w:tc>
      </w:tr>
      <w:tr w:rsidR="00A93813" w:rsidRPr="00A93813" w:rsidTr="00A93813">
        <w:tc>
          <w:tcPr>
            <w:tcW w:w="534" w:type="dxa"/>
          </w:tcPr>
          <w:p w:rsidR="00A93813" w:rsidRPr="009B7E05" w:rsidRDefault="00A93813" w:rsidP="00A93813">
            <w:pPr>
              <w:ind w:firstLine="0"/>
              <w:jc w:val="center"/>
              <w:rPr>
                <w:b/>
                <w:color w:val="000000"/>
                <w:sz w:val="20"/>
                <w:lang w:val="ro-RO"/>
              </w:rPr>
            </w:pPr>
            <w:r>
              <w:rPr>
                <w:b/>
                <w:color w:val="000000"/>
                <w:sz w:val="20"/>
                <w:lang w:val="ro-RO"/>
              </w:rPr>
              <w:t>11</w:t>
            </w:r>
          </w:p>
        </w:tc>
        <w:tc>
          <w:tcPr>
            <w:tcW w:w="567" w:type="dxa"/>
          </w:tcPr>
          <w:p w:rsidR="00A93813" w:rsidRPr="00DB5EFE" w:rsidRDefault="00A93813" w:rsidP="00A93813">
            <w:pPr>
              <w:ind w:firstLine="0"/>
              <w:jc w:val="center"/>
              <w:rPr>
                <w:b/>
                <w:color w:val="000000"/>
                <w:sz w:val="20"/>
                <w:lang w:val="ro-RO"/>
              </w:rPr>
            </w:pPr>
            <w:r w:rsidRPr="00DB5EFE">
              <w:rPr>
                <w:b/>
                <w:color w:val="000000"/>
                <w:sz w:val="20"/>
                <w:lang w:val="ro-RO"/>
              </w:rPr>
              <w:t>2/2</w:t>
            </w:r>
          </w:p>
        </w:tc>
        <w:tc>
          <w:tcPr>
            <w:tcW w:w="3075" w:type="dxa"/>
          </w:tcPr>
          <w:p w:rsidR="00686999" w:rsidRPr="00F35113" w:rsidRDefault="00686999" w:rsidP="00686999">
            <w:pPr>
              <w:ind w:firstLine="0"/>
              <w:jc w:val="left"/>
              <w:rPr>
                <w:b/>
                <w:sz w:val="20"/>
                <w:lang w:val="ro-RO"/>
              </w:rPr>
            </w:pPr>
            <w:r w:rsidRPr="00F35113">
              <w:rPr>
                <w:b/>
                <w:sz w:val="20"/>
                <w:lang w:val="ro-RO"/>
              </w:rPr>
              <w:t xml:space="preserve">Politica Socială în Uniunea Europenă și Republica Moldova. </w:t>
            </w:r>
          </w:p>
          <w:p w:rsidR="00686999" w:rsidRPr="00F35113" w:rsidRDefault="00686999" w:rsidP="00686999">
            <w:pPr>
              <w:ind w:firstLine="0"/>
              <w:jc w:val="left"/>
              <w:rPr>
                <w:sz w:val="20"/>
                <w:lang w:val="ro-RO"/>
              </w:rPr>
            </w:pPr>
          </w:p>
          <w:p w:rsidR="00686999" w:rsidRPr="00F35113" w:rsidRDefault="00686999" w:rsidP="00686999">
            <w:pPr>
              <w:ind w:firstLine="0"/>
              <w:jc w:val="left"/>
              <w:rPr>
                <w:sz w:val="20"/>
                <w:lang w:val="ro-RO"/>
              </w:rPr>
            </w:pPr>
            <w:r w:rsidRPr="00F35113">
              <w:rPr>
                <w:sz w:val="20"/>
                <w:lang w:val="ro-RO"/>
              </w:rPr>
              <w:t>Esența politicilor sociale în Uniunea Europeană și Republica Moldova.</w:t>
            </w:r>
          </w:p>
          <w:p w:rsidR="00686999" w:rsidRPr="00F35113" w:rsidRDefault="00686999" w:rsidP="00686999">
            <w:pPr>
              <w:ind w:firstLine="0"/>
              <w:jc w:val="left"/>
              <w:rPr>
                <w:sz w:val="20"/>
                <w:lang w:val="ro-RO"/>
              </w:rPr>
            </w:pPr>
            <w:r w:rsidRPr="00F35113">
              <w:rPr>
                <w:sz w:val="20"/>
                <w:lang w:val="ro-RO"/>
              </w:rPr>
              <w:t>Strategii, instrumente şi metode de implementare a politicilor sociale.</w:t>
            </w:r>
          </w:p>
          <w:p w:rsidR="00686999" w:rsidRPr="00F35113" w:rsidRDefault="00686999" w:rsidP="00686999">
            <w:pPr>
              <w:ind w:firstLine="0"/>
              <w:jc w:val="left"/>
              <w:rPr>
                <w:b/>
                <w:color w:val="000000"/>
                <w:sz w:val="20"/>
                <w:lang w:val="ro-RO"/>
              </w:rPr>
            </w:pPr>
          </w:p>
          <w:p w:rsidR="00A93813" w:rsidRPr="00F35113" w:rsidRDefault="00A93813" w:rsidP="00686999">
            <w:pPr>
              <w:ind w:firstLine="0"/>
              <w:jc w:val="left"/>
              <w:rPr>
                <w:color w:val="000000"/>
                <w:sz w:val="20"/>
                <w:lang w:val="ro-RO"/>
              </w:rPr>
            </w:pPr>
          </w:p>
        </w:tc>
        <w:tc>
          <w:tcPr>
            <w:tcW w:w="2160" w:type="dxa"/>
          </w:tcPr>
          <w:p w:rsidR="00D33F4E" w:rsidRPr="00D33F4E" w:rsidRDefault="00D33F4E" w:rsidP="00314848">
            <w:pPr>
              <w:pStyle w:val="NoSpacing"/>
              <w:jc w:val="both"/>
              <w:rPr>
                <w:sz w:val="20"/>
                <w:szCs w:val="20"/>
              </w:rPr>
            </w:pPr>
            <w:r w:rsidRPr="00D33F4E">
              <w:rPr>
                <w:rFonts w:ascii="Times New Roman" w:hAnsi="Times New Roman"/>
                <w:sz w:val="20"/>
                <w:szCs w:val="20"/>
                <w:lang w:val="ro-RO"/>
              </w:rPr>
              <w:t>Cauia Alexandr, Drept European, Curs de Lecții. Mediateca ULIM</w:t>
            </w:r>
            <w:r w:rsidRPr="00D33F4E">
              <w:rPr>
                <w:sz w:val="20"/>
                <w:szCs w:val="20"/>
              </w:rPr>
              <w:t xml:space="preserve"> </w:t>
            </w:r>
          </w:p>
          <w:p w:rsidR="00314848" w:rsidRPr="00D33F4E" w:rsidRDefault="00135784" w:rsidP="00314848">
            <w:pPr>
              <w:pStyle w:val="NoSpacing"/>
              <w:jc w:val="both"/>
              <w:rPr>
                <w:rFonts w:ascii="Times New Roman" w:hAnsi="Times New Roman"/>
                <w:sz w:val="20"/>
                <w:szCs w:val="20"/>
                <w:lang w:val="ro-RO"/>
              </w:rPr>
            </w:pPr>
            <w:hyperlink r:id="rId60" w:history="1">
              <w:r w:rsidR="00314848" w:rsidRPr="00D33F4E">
                <w:rPr>
                  <w:rFonts w:ascii="Times New Roman" w:hAnsi="Times New Roman"/>
                  <w:bCs/>
                  <w:sz w:val="20"/>
                  <w:szCs w:val="20"/>
                  <w:lang w:val="ro-RO"/>
                </w:rPr>
                <w:t>Craig P.</w:t>
              </w:r>
            </w:hyperlink>
            <w:r w:rsidR="00314848" w:rsidRPr="00D33F4E">
              <w:rPr>
                <w:rFonts w:ascii="Times New Roman" w:hAnsi="Times New Roman"/>
                <w:bCs/>
                <w:sz w:val="20"/>
                <w:szCs w:val="20"/>
                <w:lang w:val="ro-RO"/>
              </w:rPr>
              <w:t>, Grenadinne de Burca</w:t>
            </w:r>
            <w:hyperlink r:id="rId61" w:history="1">
              <w:r w:rsidR="00314848" w:rsidRPr="00D33F4E">
                <w:rPr>
                  <w:rFonts w:ascii="Times New Roman" w:hAnsi="Times New Roman"/>
                  <w:sz w:val="20"/>
                  <w:szCs w:val="20"/>
                  <w:lang w:val="ro-RO"/>
                </w:rPr>
                <w:t xml:space="preserve"> </w:t>
              </w:r>
              <w:r w:rsidR="00314848" w:rsidRPr="00D33F4E">
                <w:rPr>
                  <w:rFonts w:ascii="Times New Roman" w:hAnsi="Times New Roman"/>
                  <w:iCs/>
                  <w:sz w:val="20"/>
                  <w:szCs w:val="20"/>
                  <w:lang w:val="ro-RO"/>
                </w:rPr>
                <w:t xml:space="preserve">Dreptul Uniunii Europene. Comentarii, jurisprudenţă şi doctrină. Ediția a VI. </w:t>
              </w:r>
              <w:r w:rsidR="00314848" w:rsidRPr="00D33F4E">
                <w:rPr>
                  <w:rFonts w:ascii="Times New Roman" w:hAnsi="Times New Roman"/>
                  <w:sz w:val="20"/>
                  <w:szCs w:val="20"/>
                  <w:lang w:val="ro-RO"/>
                </w:rPr>
                <w:t>Bucureşti: Hamangiu, 2017.</w:t>
              </w:r>
            </w:hyperlink>
            <w:r w:rsidR="00314848" w:rsidRPr="00D33F4E">
              <w:rPr>
                <w:rFonts w:ascii="Times New Roman" w:hAnsi="Times New Roman"/>
                <w:sz w:val="20"/>
                <w:szCs w:val="20"/>
                <w:lang w:val="ro-RO"/>
              </w:rPr>
              <w:t xml:space="preserve"> 1413 p.</w:t>
            </w:r>
          </w:p>
          <w:p w:rsidR="00A93813" w:rsidRPr="00D33F4E" w:rsidRDefault="00A93813" w:rsidP="00314848">
            <w:pPr>
              <w:pStyle w:val="NoSpacing"/>
              <w:jc w:val="both"/>
              <w:rPr>
                <w:color w:val="000000"/>
                <w:sz w:val="20"/>
                <w:szCs w:val="20"/>
                <w:lang w:val="ro-RO"/>
              </w:rPr>
            </w:pPr>
          </w:p>
        </w:tc>
        <w:tc>
          <w:tcPr>
            <w:tcW w:w="1800" w:type="dxa"/>
          </w:tcPr>
          <w:p w:rsidR="00A93813" w:rsidRPr="00DB5EFE" w:rsidRDefault="00A93813" w:rsidP="00A93813">
            <w:pPr>
              <w:pStyle w:val="NoSpacing"/>
              <w:jc w:val="both"/>
              <w:rPr>
                <w:rFonts w:ascii="Times New Roman" w:hAnsi="Times New Roman"/>
                <w:sz w:val="20"/>
                <w:szCs w:val="20"/>
                <w:lang w:val="ro-RO"/>
              </w:rPr>
            </w:pPr>
            <w:r w:rsidRPr="00DB5EFE">
              <w:rPr>
                <w:rFonts w:ascii="Times New Roman" w:hAnsi="Times New Roman"/>
                <w:sz w:val="20"/>
                <w:szCs w:val="20"/>
                <w:lang w:val="ro-RO"/>
              </w:rPr>
              <w:t xml:space="preserve">8. </w:t>
            </w:r>
            <w:r w:rsidR="00135784">
              <w:fldChar w:fldCharType="begin"/>
            </w:r>
            <w:r w:rsidR="00135784">
              <w:instrText xml:space="preserve"> HYPERLINK "http://www.europeana.ro/comunitar/bibliografie/manolache%20-%20tratat.htm" </w:instrText>
            </w:r>
            <w:r w:rsidR="00135784">
              <w:fldChar w:fldCharType="separate"/>
            </w:r>
            <w:r w:rsidRPr="00DB5EFE">
              <w:rPr>
                <w:rFonts w:ascii="Times New Roman" w:hAnsi="Times New Roman"/>
                <w:bCs/>
                <w:sz w:val="20"/>
                <w:szCs w:val="20"/>
                <w:lang w:val="ro-RO"/>
              </w:rPr>
              <w:t>Manolache O.</w:t>
            </w:r>
            <w:r w:rsidRPr="00DB5EFE">
              <w:rPr>
                <w:rFonts w:ascii="Times New Roman" w:hAnsi="Times New Roman"/>
                <w:sz w:val="20"/>
                <w:szCs w:val="20"/>
                <w:lang w:val="ro-RO"/>
              </w:rPr>
              <w:t xml:space="preserve"> </w:t>
            </w:r>
            <w:r w:rsidRPr="00DB5EFE">
              <w:rPr>
                <w:rFonts w:ascii="Times New Roman" w:hAnsi="Times New Roman"/>
                <w:iCs/>
                <w:sz w:val="20"/>
                <w:szCs w:val="20"/>
                <w:lang w:val="ro-RO"/>
              </w:rPr>
              <w:t>Tratat de drept comunitar</w:t>
            </w:r>
            <w:r w:rsidRPr="00DB5EFE">
              <w:rPr>
                <w:rFonts w:ascii="Times New Roman" w:hAnsi="Times New Roman"/>
                <w:sz w:val="20"/>
                <w:szCs w:val="20"/>
                <w:lang w:val="ro-RO"/>
              </w:rPr>
              <w:t xml:space="preserve">. Bucureşti: C.H. </w:t>
            </w:r>
            <w:r w:rsidRPr="00DB5EFE">
              <w:rPr>
                <w:rFonts w:ascii="Times New Roman" w:hAnsi="Times New Roman"/>
                <w:caps/>
                <w:sz w:val="20"/>
                <w:szCs w:val="20"/>
                <w:lang w:val="ro-RO"/>
              </w:rPr>
              <w:t>Beck</w:t>
            </w:r>
            <w:r w:rsidRPr="00DB5EFE">
              <w:rPr>
                <w:rFonts w:ascii="Times New Roman" w:hAnsi="Times New Roman"/>
                <w:sz w:val="20"/>
                <w:szCs w:val="20"/>
                <w:lang w:val="ro-RO"/>
              </w:rPr>
              <w:t>, 2006.</w:t>
            </w:r>
            <w:r w:rsidR="00135784">
              <w:rPr>
                <w:rFonts w:ascii="Times New Roman" w:hAnsi="Times New Roman"/>
                <w:sz w:val="20"/>
                <w:szCs w:val="20"/>
                <w:lang w:val="ro-RO"/>
              </w:rPr>
              <w:fldChar w:fldCharType="end"/>
            </w:r>
            <w:r w:rsidRPr="00DB5EFE">
              <w:rPr>
                <w:rFonts w:ascii="Times New Roman" w:hAnsi="Times New Roman"/>
                <w:sz w:val="20"/>
                <w:szCs w:val="20"/>
                <w:lang w:val="ro-RO"/>
              </w:rPr>
              <w:t xml:space="preserve"> 976 p.</w:t>
            </w:r>
          </w:p>
          <w:p w:rsidR="00A93813" w:rsidRPr="00DB5EFE" w:rsidRDefault="00A93813" w:rsidP="00A93813">
            <w:pPr>
              <w:ind w:right="6" w:firstLine="0"/>
              <w:rPr>
                <w:sz w:val="20"/>
                <w:lang w:val="ro-RO"/>
              </w:rPr>
            </w:pPr>
            <w:r w:rsidRPr="00DB5EFE">
              <w:rPr>
                <w:sz w:val="20"/>
                <w:lang w:val="ro-RO"/>
              </w:rPr>
              <w:t xml:space="preserve">Curtea de Justiţie a Uniunii Europene </w:t>
            </w:r>
            <w:hyperlink r:id="rId62" w:history="1">
              <w:r w:rsidRPr="00DB5EFE">
                <w:rPr>
                  <w:rStyle w:val="Hyperlink"/>
                  <w:sz w:val="20"/>
                  <w:lang w:val="ro-RO"/>
                </w:rPr>
                <w:t>http://curia.europa.eu</w:t>
              </w:r>
            </w:hyperlink>
          </w:p>
          <w:p w:rsidR="00A93813" w:rsidRPr="00DB5EFE" w:rsidRDefault="00A93813" w:rsidP="00A93813">
            <w:pPr>
              <w:widowControl w:val="0"/>
              <w:ind w:firstLine="0"/>
              <w:rPr>
                <w:sz w:val="20"/>
                <w:lang w:val="ro-RO"/>
              </w:rPr>
            </w:pPr>
            <w:r w:rsidRPr="00DB5EFE">
              <w:rPr>
                <w:sz w:val="20"/>
                <w:lang w:val="ro-RO"/>
              </w:rPr>
              <w:t xml:space="preserve">Ministerul Justiţiei - </w:t>
            </w:r>
            <w:hyperlink r:id="rId63" w:history="1">
              <w:r w:rsidRPr="00DB5EFE">
                <w:rPr>
                  <w:rStyle w:val="Hyperlink"/>
                  <w:sz w:val="20"/>
                  <w:lang w:val="es-ES"/>
                </w:rPr>
                <w:t>http://www.justice.gov.md/</w:t>
              </w:r>
            </w:hyperlink>
          </w:p>
          <w:p w:rsidR="00A93813" w:rsidRPr="00DB5EFE" w:rsidRDefault="00A93813" w:rsidP="00A93813">
            <w:pPr>
              <w:ind w:firstLine="0"/>
              <w:jc w:val="center"/>
              <w:rPr>
                <w:color w:val="000000"/>
                <w:sz w:val="20"/>
                <w:lang w:val="ro-RO"/>
              </w:rPr>
            </w:pPr>
          </w:p>
        </w:tc>
        <w:tc>
          <w:tcPr>
            <w:tcW w:w="1164" w:type="dxa"/>
            <w:vAlign w:val="center"/>
          </w:tcPr>
          <w:p w:rsidR="00A93813" w:rsidRPr="00D84137" w:rsidRDefault="00A93813" w:rsidP="00A93813">
            <w:pPr>
              <w:ind w:firstLine="0"/>
              <w:jc w:val="center"/>
              <w:rPr>
                <w:color w:val="000000"/>
                <w:sz w:val="20"/>
                <w:lang w:val="es-ES"/>
              </w:rPr>
            </w:pPr>
          </w:p>
        </w:tc>
        <w:tc>
          <w:tcPr>
            <w:tcW w:w="991" w:type="dxa"/>
          </w:tcPr>
          <w:p w:rsidR="00A93813" w:rsidRPr="00DB5EFE" w:rsidRDefault="00A93813" w:rsidP="00750153">
            <w:pPr>
              <w:ind w:firstLine="0"/>
              <w:jc w:val="center"/>
              <w:rPr>
                <w:color w:val="000000"/>
                <w:sz w:val="20"/>
                <w:lang w:val="ro-RO"/>
              </w:rPr>
            </w:pPr>
            <w:r w:rsidRPr="006F10E1">
              <w:rPr>
                <w:color w:val="000000"/>
                <w:sz w:val="20"/>
                <w:lang w:val="it-IT"/>
              </w:rPr>
              <w:t>R</w:t>
            </w:r>
            <w:r w:rsidR="00750153">
              <w:rPr>
                <w:color w:val="000000"/>
                <w:sz w:val="20"/>
                <w:lang w:val="it-IT"/>
              </w:rPr>
              <w:t>eferat</w:t>
            </w:r>
            <w:r w:rsidRPr="006F10E1">
              <w:rPr>
                <w:color w:val="000000"/>
                <w:sz w:val="20"/>
                <w:lang w:val="it-IT"/>
              </w:rPr>
              <w:t xml:space="preserve"> asupra unei </w:t>
            </w:r>
            <w:r w:rsidR="00750153">
              <w:rPr>
                <w:color w:val="000000"/>
                <w:sz w:val="20"/>
                <w:lang w:val="it-IT"/>
              </w:rPr>
              <w:t>policiti</w:t>
            </w:r>
            <w:r w:rsidRPr="006F10E1">
              <w:rPr>
                <w:color w:val="000000"/>
                <w:sz w:val="20"/>
                <w:lang w:val="it-IT"/>
              </w:rPr>
              <w:t>europene</w:t>
            </w:r>
          </w:p>
        </w:tc>
      </w:tr>
      <w:tr w:rsidR="00686999" w:rsidRPr="008D28F8" w:rsidTr="0072340E">
        <w:tc>
          <w:tcPr>
            <w:tcW w:w="534" w:type="dxa"/>
          </w:tcPr>
          <w:p w:rsidR="00686999" w:rsidRPr="009B7E05" w:rsidRDefault="00686999" w:rsidP="00686999">
            <w:pPr>
              <w:ind w:firstLine="0"/>
              <w:jc w:val="center"/>
              <w:rPr>
                <w:b/>
                <w:color w:val="000000"/>
                <w:sz w:val="20"/>
                <w:lang w:val="ro-RO"/>
              </w:rPr>
            </w:pPr>
            <w:r>
              <w:rPr>
                <w:b/>
                <w:color w:val="000000"/>
                <w:sz w:val="20"/>
                <w:lang w:val="ro-RO"/>
              </w:rPr>
              <w:t>12</w:t>
            </w:r>
          </w:p>
        </w:tc>
        <w:tc>
          <w:tcPr>
            <w:tcW w:w="567" w:type="dxa"/>
          </w:tcPr>
          <w:p w:rsidR="00686999" w:rsidRPr="00DB5EFE" w:rsidRDefault="00686999" w:rsidP="00686999">
            <w:pPr>
              <w:ind w:firstLine="0"/>
              <w:jc w:val="center"/>
              <w:rPr>
                <w:b/>
                <w:color w:val="000000"/>
                <w:sz w:val="20"/>
                <w:lang w:val="ro-RO"/>
              </w:rPr>
            </w:pPr>
            <w:r w:rsidRPr="00DB5EFE">
              <w:rPr>
                <w:b/>
                <w:color w:val="000000"/>
                <w:sz w:val="20"/>
                <w:lang w:val="ro-RO"/>
              </w:rPr>
              <w:t>2/2</w:t>
            </w:r>
          </w:p>
        </w:tc>
        <w:tc>
          <w:tcPr>
            <w:tcW w:w="3075" w:type="dxa"/>
          </w:tcPr>
          <w:p w:rsidR="00686999" w:rsidRPr="00F35113" w:rsidRDefault="00686999" w:rsidP="00686999">
            <w:pPr>
              <w:ind w:firstLine="0"/>
              <w:jc w:val="left"/>
              <w:rPr>
                <w:b/>
                <w:sz w:val="20"/>
                <w:lang w:val="ro-RO"/>
              </w:rPr>
            </w:pPr>
            <w:r w:rsidRPr="00F35113">
              <w:rPr>
                <w:b/>
                <w:sz w:val="20"/>
                <w:lang w:val="ro-RO"/>
              </w:rPr>
              <w:t>Politica UE în domeniul concurenţei</w:t>
            </w:r>
          </w:p>
          <w:p w:rsidR="00686999" w:rsidRPr="00F35113" w:rsidRDefault="00686999" w:rsidP="00686999">
            <w:pPr>
              <w:ind w:firstLine="0"/>
              <w:jc w:val="left"/>
              <w:rPr>
                <w:color w:val="000000"/>
                <w:sz w:val="20"/>
                <w:lang w:val="ro-RO"/>
              </w:rPr>
            </w:pPr>
            <w:r w:rsidRPr="00F35113">
              <w:rPr>
                <w:sz w:val="20"/>
                <w:lang w:val="ro-RO"/>
              </w:rPr>
              <w:t>Principalele reglementări ale politicii în domeniul concurenţei. Politica anti-monopol. Interdicţia abuzului de poziţie dominantă şi controlul concentrărilor. Controlul intervenţiilor publice care pot deforma concurenţa între firme. Reforma politicii în domeniul concurenţei</w:t>
            </w:r>
          </w:p>
        </w:tc>
        <w:tc>
          <w:tcPr>
            <w:tcW w:w="2160" w:type="dxa"/>
          </w:tcPr>
          <w:p w:rsidR="00686999" w:rsidRPr="00D33F4E" w:rsidRDefault="00686999" w:rsidP="00686999">
            <w:pPr>
              <w:pStyle w:val="NoSpacing"/>
              <w:jc w:val="both"/>
              <w:rPr>
                <w:rFonts w:ascii="Times New Roman" w:hAnsi="Times New Roman"/>
                <w:sz w:val="20"/>
                <w:szCs w:val="20"/>
                <w:lang w:val="ro-RO"/>
              </w:rPr>
            </w:pPr>
          </w:p>
          <w:p w:rsidR="00D33F4E" w:rsidRPr="00D33F4E" w:rsidRDefault="00D33F4E" w:rsidP="00314848">
            <w:pPr>
              <w:pStyle w:val="NoSpacing"/>
              <w:jc w:val="both"/>
              <w:rPr>
                <w:sz w:val="20"/>
                <w:szCs w:val="20"/>
              </w:rPr>
            </w:pPr>
            <w:r w:rsidRPr="00D33F4E">
              <w:rPr>
                <w:rFonts w:ascii="Times New Roman" w:hAnsi="Times New Roman"/>
                <w:sz w:val="20"/>
                <w:szCs w:val="20"/>
                <w:lang w:val="ro-RO"/>
              </w:rPr>
              <w:t>Cauia Alexandr, Drept European, Curs de Lecții. Mediateca ULIM</w:t>
            </w:r>
            <w:r w:rsidRPr="00D33F4E">
              <w:rPr>
                <w:sz w:val="20"/>
                <w:szCs w:val="20"/>
              </w:rPr>
              <w:t xml:space="preserve"> </w:t>
            </w:r>
          </w:p>
          <w:p w:rsidR="00314848" w:rsidRPr="00D33F4E" w:rsidRDefault="00135784" w:rsidP="00314848">
            <w:pPr>
              <w:pStyle w:val="NoSpacing"/>
              <w:jc w:val="both"/>
              <w:rPr>
                <w:rFonts w:ascii="Times New Roman" w:hAnsi="Times New Roman"/>
                <w:sz w:val="20"/>
                <w:szCs w:val="20"/>
                <w:lang w:val="ro-RO"/>
              </w:rPr>
            </w:pPr>
            <w:hyperlink r:id="rId64" w:history="1">
              <w:r w:rsidR="00314848" w:rsidRPr="00D33F4E">
                <w:rPr>
                  <w:rFonts w:ascii="Times New Roman" w:hAnsi="Times New Roman"/>
                  <w:bCs/>
                  <w:sz w:val="20"/>
                  <w:szCs w:val="20"/>
                  <w:lang w:val="ro-RO"/>
                </w:rPr>
                <w:t>Craig P.</w:t>
              </w:r>
            </w:hyperlink>
            <w:r w:rsidR="00314848" w:rsidRPr="00D33F4E">
              <w:rPr>
                <w:rFonts w:ascii="Times New Roman" w:hAnsi="Times New Roman"/>
                <w:bCs/>
                <w:sz w:val="20"/>
                <w:szCs w:val="20"/>
                <w:lang w:val="ro-RO"/>
              </w:rPr>
              <w:t>, Grenadinne de Burca</w:t>
            </w:r>
            <w:hyperlink r:id="rId65" w:history="1">
              <w:r w:rsidR="00314848" w:rsidRPr="00D33F4E">
                <w:rPr>
                  <w:rFonts w:ascii="Times New Roman" w:hAnsi="Times New Roman"/>
                  <w:sz w:val="20"/>
                  <w:szCs w:val="20"/>
                  <w:lang w:val="ro-RO"/>
                </w:rPr>
                <w:t xml:space="preserve"> </w:t>
              </w:r>
              <w:r w:rsidR="00314848" w:rsidRPr="00D33F4E">
                <w:rPr>
                  <w:rFonts w:ascii="Times New Roman" w:hAnsi="Times New Roman"/>
                  <w:iCs/>
                  <w:sz w:val="20"/>
                  <w:szCs w:val="20"/>
                  <w:lang w:val="ro-RO"/>
                </w:rPr>
                <w:t xml:space="preserve">Dreptul Uniunii Europene. Comentarii, jurisprudenţă şi doctrină. Ediția a VI. </w:t>
              </w:r>
              <w:r w:rsidR="00314848" w:rsidRPr="00D33F4E">
                <w:rPr>
                  <w:rFonts w:ascii="Times New Roman" w:hAnsi="Times New Roman"/>
                  <w:sz w:val="20"/>
                  <w:szCs w:val="20"/>
                  <w:lang w:val="ro-RO"/>
                </w:rPr>
                <w:t>Bucureşti: Hamangiu, 2017.</w:t>
              </w:r>
            </w:hyperlink>
            <w:r w:rsidR="00314848" w:rsidRPr="00D33F4E">
              <w:rPr>
                <w:rFonts w:ascii="Times New Roman" w:hAnsi="Times New Roman"/>
                <w:sz w:val="20"/>
                <w:szCs w:val="20"/>
                <w:lang w:val="ro-RO"/>
              </w:rPr>
              <w:t xml:space="preserve"> 1413 p.</w:t>
            </w:r>
          </w:p>
          <w:p w:rsidR="00686999" w:rsidRPr="00D33F4E" w:rsidRDefault="00686999" w:rsidP="00686999">
            <w:pPr>
              <w:ind w:firstLine="0"/>
              <w:jc w:val="center"/>
              <w:rPr>
                <w:color w:val="000000"/>
                <w:sz w:val="20"/>
                <w:lang w:val="ro-RO"/>
              </w:rPr>
            </w:pPr>
          </w:p>
        </w:tc>
        <w:tc>
          <w:tcPr>
            <w:tcW w:w="1800" w:type="dxa"/>
          </w:tcPr>
          <w:p w:rsidR="00686999" w:rsidRPr="00DB5EFE" w:rsidRDefault="00686999" w:rsidP="00686999">
            <w:pPr>
              <w:pStyle w:val="NoSpacing"/>
              <w:jc w:val="both"/>
              <w:rPr>
                <w:rFonts w:ascii="Times New Roman" w:hAnsi="Times New Roman"/>
                <w:sz w:val="20"/>
                <w:szCs w:val="20"/>
                <w:lang w:val="it-IT"/>
              </w:rPr>
            </w:pPr>
            <w:r w:rsidRPr="00DB5EFE">
              <w:rPr>
                <w:rFonts w:ascii="Times New Roman" w:hAnsi="Times New Roman"/>
                <w:sz w:val="20"/>
                <w:szCs w:val="20"/>
                <w:lang w:val="ro-RO"/>
              </w:rPr>
              <w:t xml:space="preserve">8. </w:t>
            </w:r>
            <w:r w:rsidR="00135784">
              <w:fldChar w:fldCharType="begin"/>
            </w:r>
            <w:r w:rsidR="00135784">
              <w:instrText xml:space="preserve"> HYPERLINK "http://www.europeana.ro/comunitar/bibliografie/manolache%20-%20tratat.htm" </w:instrText>
            </w:r>
            <w:r w:rsidR="00135784">
              <w:fldChar w:fldCharType="separate"/>
            </w:r>
            <w:r w:rsidRPr="00DB5EFE">
              <w:rPr>
                <w:rFonts w:ascii="Times New Roman" w:hAnsi="Times New Roman"/>
                <w:bCs/>
                <w:sz w:val="20"/>
                <w:szCs w:val="20"/>
                <w:lang w:val="ro-RO"/>
              </w:rPr>
              <w:t>Manolache O.</w:t>
            </w:r>
            <w:r w:rsidRPr="00DB5EFE">
              <w:rPr>
                <w:rFonts w:ascii="Times New Roman" w:hAnsi="Times New Roman"/>
                <w:sz w:val="20"/>
                <w:szCs w:val="20"/>
                <w:lang w:val="ro-RO"/>
              </w:rPr>
              <w:t xml:space="preserve"> </w:t>
            </w:r>
            <w:r w:rsidRPr="00DB5EFE">
              <w:rPr>
                <w:rFonts w:ascii="Times New Roman" w:hAnsi="Times New Roman"/>
                <w:iCs/>
                <w:sz w:val="20"/>
                <w:szCs w:val="20"/>
                <w:lang w:val="ro-RO"/>
              </w:rPr>
              <w:t>Tratat de drept comunitar</w:t>
            </w:r>
            <w:r w:rsidRPr="00DB5EFE">
              <w:rPr>
                <w:rFonts w:ascii="Times New Roman" w:hAnsi="Times New Roman"/>
                <w:sz w:val="20"/>
                <w:szCs w:val="20"/>
                <w:lang w:val="ro-RO"/>
              </w:rPr>
              <w:t xml:space="preserve">. </w:t>
            </w:r>
            <w:r w:rsidRPr="00DB5EFE">
              <w:rPr>
                <w:rFonts w:ascii="Times New Roman" w:hAnsi="Times New Roman"/>
                <w:sz w:val="20"/>
                <w:szCs w:val="20"/>
                <w:lang w:val="it-IT"/>
              </w:rPr>
              <w:t xml:space="preserve">Bucureşti: </w:t>
            </w:r>
            <w:proofErr w:type="gramStart"/>
            <w:r w:rsidRPr="00DB5EFE">
              <w:rPr>
                <w:rFonts w:ascii="Times New Roman" w:hAnsi="Times New Roman"/>
                <w:sz w:val="20"/>
                <w:szCs w:val="20"/>
                <w:lang w:val="it-IT"/>
              </w:rPr>
              <w:t>C.H.</w:t>
            </w:r>
            <w:proofErr w:type="gramEnd"/>
            <w:r w:rsidRPr="00DB5EFE">
              <w:rPr>
                <w:rFonts w:ascii="Times New Roman" w:hAnsi="Times New Roman"/>
                <w:sz w:val="20"/>
                <w:szCs w:val="20"/>
                <w:lang w:val="it-IT"/>
              </w:rPr>
              <w:t xml:space="preserve"> </w:t>
            </w:r>
            <w:r w:rsidRPr="00DB5EFE">
              <w:rPr>
                <w:rFonts w:ascii="Times New Roman" w:hAnsi="Times New Roman"/>
                <w:caps/>
                <w:sz w:val="20"/>
                <w:szCs w:val="20"/>
                <w:lang w:val="it-IT"/>
              </w:rPr>
              <w:t>Beck</w:t>
            </w:r>
            <w:r w:rsidRPr="00DB5EFE">
              <w:rPr>
                <w:rFonts w:ascii="Times New Roman" w:hAnsi="Times New Roman"/>
                <w:sz w:val="20"/>
                <w:szCs w:val="20"/>
                <w:lang w:val="it-IT"/>
              </w:rPr>
              <w:t>, 2006.</w:t>
            </w:r>
            <w:r w:rsidR="00135784">
              <w:rPr>
                <w:rFonts w:ascii="Times New Roman" w:hAnsi="Times New Roman"/>
                <w:sz w:val="20"/>
                <w:szCs w:val="20"/>
                <w:lang w:val="it-IT"/>
              </w:rPr>
              <w:fldChar w:fldCharType="end"/>
            </w:r>
            <w:r w:rsidRPr="00DB5EFE">
              <w:rPr>
                <w:rFonts w:ascii="Times New Roman" w:hAnsi="Times New Roman"/>
                <w:sz w:val="20"/>
                <w:szCs w:val="20"/>
                <w:lang w:val="it-IT"/>
              </w:rPr>
              <w:t xml:space="preserve"> 976 p.</w:t>
            </w:r>
          </w:p>
          <w:p w:rsidR="00686999" w:rsidRPr="00DB5EFE" w:rsidRDefault="00686999" w:rsidP="00686999">
            <w:pPr>
              <w:widowControl w:val="0"/>
              <w:ind w:firstLine="0"/>
              <w:rPr>
                <w:sz w:val="20"/>
                <w:lang w:val="ro-RO"/>
              </w:rPr>
            </w:pPr>
            <w:r w:rsidRPr="00DB5EFE">
              <w:rPr>
                <w:sz w:val="20"/>
                <w:lang w:val="ro-RO"/>
              </w:rPr>
              <w:t xml:space="preserve">Revista Studii Juridice Universitare </w:t>
            </w:r>
            <w:r>
              <w:rPr>
                <w:sz w:val="20"/>
                <w:lang w:val="ro-RO"/>
              </w:rPr>
              <w:t>–</w:t>
            </w:r>
            <w:r w:rsidRPr="00DB5EFE">
              <w:rPr>
                <w:sz w:val="20"/>
                <w:lang w:val="ro-RO"/>
              </w:rPr>
              <w:t xml:space="preserve"> </w:t>
            </w:r>
            <w:hyperlink r:id="rId66" w:history="1">
              <w:r w:rsidRPr="00DB5EFE">
                <w:rPr>
                  <w:rStyle w:val="Hyperlink"/>
                  <w:sz w:val="20"/>
                  <w:lang w:val="ro-RO"/>
                </w:rPr>
                <w:t>http://studiijuridice.md/</w:t>
              </w:r>
            </w:hyperlink>
          </w:p>
          <w:p w:rsidR="00686999" w:rsidRPr="00DB5EFE" w:rsidRDefault="00686999" w:rsidP="00686999">
            <w:pPr>
              <w:ind w:firstLine="0"/>
              <w:rPr>
                <w:color w:val="000000"/>
                <w:sz w:val="20"/>
                <w:lang w:val="ro-RO"/>
              </w:rPr>
            </w:pPr>
          </w:p>
        </w:tc>
        <w:tc>
          <w:tcPr>
            <w:tcW w:w="1164" w:type="dxa"/>
          </w:tcPr>
          <w:p w:rsidR="00686999" w:rsidRPr="00DB5EFE" w:rsidRDefault="00686999" w:rsidP="00686999">
            <w:pPr>
              <w:ind w:firstLine="0"/>
              <w:jc w:val="center"/>
              <w:rPr>
                <w:color w:val="000000"/>
                <w:sz w:val="20"/>
                <w:lang w:val="ro-RO"/>
              </w:rPr>
            </w:pPr>
            <w:r w:rsidRPr="006F10E1">
              <w:rPr>
                <w:color w:val="000000"/>
                <w:sz w:val="20"/>
                <w:lang w:val="es-ES"/>
              </w:rPr>
              <w:t xml:space="preserve">Proiect  de Grup – </w:t>
            </w:r>
            <w:r>
              <w:rPr>
                <w:color w:val="000000"/>
                <w:sz w:val="20"/>
                <w:lang w:val="es-ES"/>
              </w:rPr>
              <w:t>Evidenţiaţi mecanismele de asigurare a concurenţei loiale în UE şi RM</w:t>
            </w:r>
          </w:p>
        </w:tc>
        <w:tc>
          <w:tcPr>
            <w:tcW w:w="991" w:type="dxa"/>
          </w:tcPr>
          <w:p w:rsidR="00686999" w:rsidRPr="006F10E1" w:rsidRDefault="00686999" w:rsidP="00686999">
            <w:pPr>
              <w:ind w:firstLine="0"/>
              <w:jc w:val="center"/>
              <w:rPr>
                <w:color w:val="000000"/>
                <w:sz w:val="20"/>
                <w:lang w:val="it-IT"/>
              </w:rPr>
            </w:pPr>
          </w:p>
        </w:tc>
      </w:tr>
      <w:tr w:rsidR="00A93813" w:rsidRPr="008D28F8" w:rsidTr="00A93813">
        <w:tc>
          <w:tcPr>
            <w:tcW w:w="534" w:type="dxa"/>
          </w:tcPr>
          <w:p w:rsidR="00A93813" w:rsidRPr="009B7E05" w:rsidRDefault="00A93813" w:rsidP="00A93813">
            <w:pPr>
              <w:ind w:firstLine="0"/>
              <w:jc w:val="center"/>
              <w:rPr>
                <w:b/>
                <w:color w:val="000000"/>
                <w:sz w:val="20"/>
                <w:lang w:val="ro-RO"/>
              </w:rPr>
            </w:pPr>
            <w:r>
              <w:rPr>
                <w:b/>
                <w:color w:val="000000"/>
                <w:sz w:val="20"/>
                <w:lang w:val="ro-RO"/>
              </w:rPr>
              <w:t>13</w:t>
            </w:r>
          </w:p>
        </w:tc>
        <w:tc>
          <w:tcPr>
            <w:tcW w:w="567" w:type="dxa"/>
          </w:tcPr>
          <w:p w:rsidR="00A93813" w:rsidRPr="00DB5EFE" w:rsidRDefault="00A93813" w:rsidP="00A93813">
            <w:pPr>
              <w:ind w:firstLine="0"/>
              <w:jc w:val="center"/>
              <w:rPr>
                <w:b/>
                <w:color w:val="000000"/>
                <w:sz w:val="20"/>
                <w:lang w:val="ro-RO"/>
              </w:rPr>
            </w:pPr>
            <w:r w:rsidRPr="00DB5EFE">
              <w:rPr>
                <w:b/>
                <w:color w:val="000000"/>
                <w:sz w:val="20"/>
                <w:lang w:val="ro-RO"/>
              </w:rPr>
              <w:t>2/2</w:t>
            </w:r>
          </w:p>
        </w:tc>
        <w:tc>
          <w:tcPr>
            <w:tcW w:w="3075" w:type="dxa"/>
          </w:tcPr>
          <w:p w:rsidR="00A93813" w:rsidRDefault="00314848" w:rsidP="00686999">
            <w:pPr>
              <w:ind w:firstLine="0"/>
              <w:jc w:val="left"/>
              <w:rPr>
                <w:b/>
                <w:sz w:val="20"/>
                <w:lang w:val="ro-RO"/>
              </w:rPr>
            </w:pPr>
            <w:r>
              <w:rPr>
                <w:b/>
                <w:sz w:val="20"/>
                <w:lang w:val="ro-RO"/>
              </w:rPr>
              <w:t>Politica Agricolă. De mediul și Politica în domeniul Transportului</w:t>
            </w:r>
          </w:p>
          <w:p w:rsidR="00314848" w:rsidRPr="00750153" w:rsidRDefault="00314848" w:rsidP="00686999">
            <w:pPr>
              <w:ind w:firstLine="0"/>
              <w:jc w:val="left"/>
              <w:rPr>
                <w:sz w:val="20"/>
                <w:lang w:val="ro-RO"/>
              </w:rPr>
            </w:pPr>
            <w:r w:rsidRPr="00750153">
              <w:rPr>
                <w:sz w:val="20"/>
                <w:lang w:val="ro-RO"/>
              </w:rPr>
              <w:lastRenderedPageBreak/>
              <w:t>Evoluția istorică a politicilor: Agricolă, de mediu și transporturilor.</w:t>
            </w:r>
          </w:p>
          <w:p w:rsidR="00314848" w:rsidRDefault="00314848" w:rsidP="00686999">
            <w:pPr>
              <w:ind w:firstLine="0"/>
              <w:jc w:val="left"/>
              <w:rPr>
                <w:b/>
                <w:sz w:val="20"/>
                <w:lang w:val="ro-RO"/>
              </w:rPr>
            </w:pPr>
            <w:r w:rsidRPr="00750153">
              <w:rPr>
                <w:sz w:val="20"/>
                <w:lang w:val="ro-RO"/>
              </w:rPr>
              <w:t>Esența, progresele și deficiențele politicilor agricolă, de mediu șu a transporturilor.</w:t>
            </w:r>
          </w:p>
        </w:tc>
        <w:tc>
          <w:tcPr>
            <w:tcW w:w="2160" w:type="dxa"/>
          </w:tcPr>
          <w:p w:rsidR="00D33F4E" w:rsidRPr="00D33F4E" w:rsidRDefault="00D33F4E" w:rsidP="00314848">
            <w:pPr>
              <w:pStyle w:val="NoSpacing"/>
              <w:jc w:val="both"/>
              <w:rPr>
                <w:sz w:val="20"/>
                <w:szCs w:val="20"/>
              </w:rPr>
            </w:pPr>
            <w:r w:rsidRPr="00D33F4E">
              <w:rPr>
                <w:rFonts w:ascii="Times New Roman" w:hAnsi="Times New Roman"/>
                <w:sz w:val="20"/>
                <w:szCs w:val="20"/>
                <w:lang w:val="ro-RO"/>
              </w:rPr>
              <w:lastRenderedPageBreak/>
              <w:t xml:space="preserve">Cauia Alexandr, Drept European, Curs de Lecții. Mediateca </w:t>
            </w:r>
            <w:r w:rsidRPr="00D33F4E">
              <w:rPr>
                <w:rFonts w:ascii="Times New Roman" w:hAnsi="Times New Roman"/>
                <w:sz w:val="20"/>
                <w:szCs w:val="20"/>
                <w:lang w:val="ro-RO"/>
              </w:rPr>
              <w:lastRenderedPageBreak/>
              <w:t>ULIM</w:t>
            </w:r>
            <w:r w:rsidRPr="00D33F4E">
              <w:rPr>
                <w:sz w:val="20"/>
                <w:szCs w:val="20"/>
              </w:rPr>
              <w:t xml:space="preserve"> </w:t>
            </w:r>
          </w:p>
          <w:p w:rsidR="00314848" w:rsidRPr="00D33F4E" w:rsidRDefault="00135784" w:rsidP="00314848">
            <w:pPr>
              <w:pStyle w:val="NoSpacing"/>
              <w:jc w:val="both"/>
              <w:rPr>
                <w:rFonts w:ascii="Times New Roman" w:hAnsi="Times New Roman"/>
                <w:sz w:val="20"/>
                <w:szCs w:val="20"/>
                <w:lang w:val="ro-RO"/>
              </w:rPr>
            </w:pPr>
            <w:hyperlink r:id="rId67" w:history="1">
              <w:r w:rsidR="00314848" w:rsidRPr="00D33F4E">
                <w:rPr>
                  <w:rFonts w:ascii="Times New Roman" w:hAnsi="Times New Roman"/>
                  <w:bCs/>
                  <w:sz w:val="20"/>
                  <w:szCs w:val="20"/>
                  <w:lang w:val="ro-RO"/>
                </w:rPr>
                <w:t>Craig P.</w:t>
              </w:r>
            </w:hyperlink>
            <w:r w:rsidR="00314848" w:rsidRPr="00D33F4E">
              <w:rPr>
                <w:rFonts w:ascii="Times New Roman" w:hAnsi="Times New Roman"/>
                <w:bCs/>
                <w:sz w:val="20"/>
                <w:szCs w:val="20"/>
                <w:lang w:val="ro-RO"/>
              </w:rPr>
              <w:t>, Grenadinne de Burca</w:t>
            </w:r>
            <w:hyperlink r:id="rId68" w:history="1">
              <w:r w:rsidR="00314848" w:rsidRPr="00D33F4E">
                <w:rPr>
                  <w:rFonts w:ascii="Times New Roman" w:hAnsi="Times New Roman"/>
                  <w:sz w:val="20"/>
                  <w:szCs w:val="20"/>
                  <w:lang w:val="ro-RO"/>
                </w:rPr>
                <w:t xml:space="preserve"> </w:t>
              </w:r>
              <w:r w:rsidR="00314848" w:rsidRPr="00D33F4E">
                <w:rPr>
                  <w:rFonts w:ascii="Times New Roman" w:hAnsi="Times New Roman"/>
                  <w:iCs/>
                  <w:sz w:val="20"/>
                  <w:szCs w:val="20"/>
                  <w:lang w:val="ro-RO"/>
                </w:rPr>
                <w:t xml:space="preserve">Dreptul Uniunii Europene. Comentarii, jurisprudenţă şi doctrină. Ediția a VI. </w:t>
              </w:r>
              <w:r w:rsidR="00314848" w:rsidRPr="00D33F4E">
                <w:rPr>
                  <w:rFonts w:ascii="Times New Roman" w:hAnsi="Times New Roman"/>
                  <w:sz w:val="20"/>
                  <w:szCs w:val="20"/>
                  <w:lang w:val="ro-RO"/>
                </w:rPr>
                <w:t>Bucureşti: Hamangiu, 2017.</w:t>
              </w:r>
            </w:hyperlink>
            <w:r w:rsidR="00314848" w:rsidRPr="00D33F4E">
              <w:rPr>
                <w:rFonts w:ascii="Times New Roman" w:hAnsi="Times New Roman"/>
                <w:sz w:val="20"/>
                <w:szCs w:val="20"/>
                <w:lang w:val="ro-RO"/>
              </w:rPr>
              <w:t xml:space="preserve"> 1413 p.</w:t>
            </w:r>
          </w:p>
          <w:p w:rsidR="00A93813" w:rsidRPr="00D33F4E" w:rsidRDefault="00A93813" w:rsidP="00A93813">
            <w:pPr>
              <w:ind w:firstLine="0"/>
              <w:jc w:val="center"/>
              <w:rPr>
                <w:color w:val="000000"/>
                <w:sz w:val="20"/>
                <w:lang w:val="ro-RO"/>
              </w:rPr>
            </w:pPr>
          </w:p>
        </w:tc>
        <w:tc>
          <w:tcPr>
            <w:tcW w:w="1800" w:type="dxa"/>
          </w:tcPr>
          <w:p w:rsidR="00A93813" w:rsidRPr="00DB5EFE" w:rsidRDefault="00A93813" w:rsidP="00A93813">
            <w:pPr>
              <w:pStyle w:val="NoSpacing"/>
              <w:jc w:val="both"/>
              <w:rPr>
                <w:rFonts w:ascii="Times New Roman" w:hAnsi="Times New Roman"/>
                <w:sz w:val="20"/>
                <w:szCs w:val="20"/>
                <w:lang w:val="ro-RO"/>
              </w:rPr>
            </w:pPr>
            <w:r w:rsidRPr="00DB5EFE">
              <w:rPr>
                <w:rFonts w:ascii="Times New Roman" w:hAnsi="Times New Roman"/>
                <w:bCs/>
                <w:sz w:val="20"/>
                <w:szCs w:val="20"/>
                <w:lang w:val="ro-RO"/>
              </w:rPr>
              <w:lastRenderedPageBreak/>
              <w:t>5. Catană Emilia L.</w:t>
            </w:r>
            <w:r w:rsidRPr="00DB5EFE">
              <w:rPr>
                <w:rFonts w:ascii="Times New Roman" w:hAnsi="Times New Roman"/>
                <w:sz w:val="20"/>
                <w:szCs w:val="20"/>
                <w:lang w:val="ro-RO"/>
              </w:rPr>
              <w:t xml:space="preserve"> </w:t>
            </w:r>
            <w:r w:rsidRPr="00DB5EFE">
              <w:rPr>
                <w:rFonts w:ascii="Times New Roman" w:hAnsi="Times New Roman"/>
                <w:iCs/>
                <w:sz w:val="20"/>
                <w:szCs w:val="20"/>
                <w:lang w:val="ro-RO"/>
              </w:rPr>
              <w:t xml:space="preserve">Principiile bunei guvernări - Evoluţii </w:t>
            </w:r>
            <w:r w:rsidRPr="00DB5EFE">
              <w:rPr>
                <w:rFonts w:ascii="Times New Roman" w:hAnsi="Times New Roman"/>
                <w:iCs/>
                <w:sz w:val="20"/>
                <w:szCs w:val="20"/>
                <w:lang w:val="ro-RO"/>
              </w:rPr>
              <w:lastRenderedPageBreak/>
              <w:t>europene şi studii comparative</w:t>
            </w:r>
            <w:r w:rsidRPr="00DB5EFE">
              <w:rPr>
                <w:rFonts w:ascii="Times New Roman" w:hAnsi="Times New Roman"/>
                <w:sz w:val="20"/>
                <w:szCs w:val="20"/>
                <w:lang w:val="ro-RO"/>
              </w:rPr>
              <w:t>. Bucureşti: Universul Juridic, 2009. 360 p.</w:t>
            </w:r>
          </w:p>
          <w:p w:rsidR="00A93813" w:rsidRPr="00DB5EFE" w:rsidRDefault="00A93813" w:rsidP="00A93813">
            <w:pPr>
              <w:ind w:firstLine="0"/>
              <w:jc w:val="center"/>
              <w:rPr>
                <w:color w:val="000000"/>
                <w:sz w:val="20"/>
                <w:lang w:val="ro-RO"/>
              </w:rPr>
            </w:pPr>
          </w:p>
        </w:tc>
        <w:tc>
          <w:tcPr>
            <w:tcW w:w="1164" w:type="dxa"/>
            <w:vAlign w:val="center"/>
          </w:tcPr>
          <w:p w:rsidR="00A93813" w:rsidRPr="00771F87" w:rsidRDefault="00A93813" w:rsidP="00750153">
            <w:pPr>
              <w:ind w:firstLine="0"/>
              <w:jc w:val="center"/>
              <w:rPr>
                <w:color w:val="000000"/>
                <w:sz w:val="20"/>
                <w:lang w:val="it-IT"/>
              </w:rPr>
            </w:pPr>
            <w:r w:rsidRPr="00D84137">
              <w:rPr>
                <w:color w:val="000000"/>
                <w:sz w:val="20"/>
                <w:lang w:val="es-ES"/>
              </w:rPr>
              <w:lastRenderedPageBreak/>
              <w:t xml:space="preserve">Discuţii în grup – </w:t>
            </w:r>
            <w:r>
              <w:rPr>
                <w:color w:val="000000"/>
                <w:sz w:val="20"/>
                <w:lang w:val="es-ES"/>
              </w:rPr>
              <w:t>Aavantajel</w:t>
            </w:r>
            <w:r>
              <w:rPr>
                <w:color w:val="000000"/>
                <w:sz w:val="20"/>
                <w:lang w:val="es-ES"/>
              </w:rPr>
              <w:lastRenderedPageBreak/>
              <w:t xml:space="preserve">e şi dezavantajele </w:t>
            </w:r>
            <w:r w:rsidR="00750153">
              <w:rPr>
                <w:color w:val="000000"/>
                <w:sz w:val="20"/>
                <w:lang w:val="es-ES"/>
              </w:rPr>
              <w:t>politicilor europene</w:t>
            </w:r>
            <w:r w:rsidRPr="00771F87">
              <w:rPr>
                <w:color w:val="000000"/>
                <w:sz w:val="20"/>
                <w:lang w:val="it-IT"/>
              </w:rPr>
              <w:t xml:space="preserve"> </w:t>
            </w:r>
          </w:p>
        </w:tc>
        <w:tc>
          <w:tcPr>
            <w:tcW w:w="991" w:type="dxa"/>
          </w:tcPr>
          <w:p w:rsidR="00A93813" w:rsidRPr="006F10E1" w:rsidRDefault="00A93813" w:rsidP="00A93813">
            <w:pPr>
              <w:ind w:firstLine="0"/>
              <w:jc w:val="center"/>
              <w:rPr>
                <w:color w:val="000000"/>
                <w:sz w:val="20"/>
                <w:lang w:val="it-IT"/>
              </w:rPr>
            </w:pPr>
          </w:p>
        </w:tc>
      </w:tr>
      <w:tr w:rsidR="00314848" w:rsidRPr="008D28F8" w:rsidTr="00A93813">
        <w:tc>
          <w:tcPr>
            <w:tcW w:w="534" w:type="dxa"/>
          </w:tcPr>
          <w:p w:rsidR="00314848" w:rsidRPr="009B7E05" w:rsidRDefault="00314848" w:rsidP="00314848">
            <w:pPr>
              <w:ind w:firstLine="0"/>
              <w:jc w:val="center"/>
              <w:rPr>
                <w:b/>
                <w:color w:val="000000"/>
                <w:sz w:val="20"/>
                <w:lang w:val="ro-RO"/>
              </w:rPr>
            </w:pPr>
            <w:r>
              <w:rPr>
                <w:b/>
                <w:color w:val="000000"/>
                <w:sz w:val="20"/>
                <w:lang w:val="ro-RO"/>
              </w:rPr>
              <w:lastRenderedPageBreak/>
              <w:t>14</w:t>
            </w:r>
          </w:p>
        </w:tc>
        <w:tc>
          <w:tcPr>
            <w:tcW w:w="567" w:type="dxa"/>
          </w:tcPr>
          <w:p w:rsidR="00314848" w:rsidRPr="00DB5EFE" w:rsidRDefault="00314848" w:rsidP="00314848">
            <w:pPr>
              <w:ind w:firstLine="0"/>
              <w:jc w:val="center"/>
              <w:rPr>
                <w:b/>
                <w:color w:val="000000"/>
                <w:sz w:val="20"/>
                <w:lang w:val="ro-RO"/>
              </w:rPr>
            </w:pPr>
            <w:r w:rsidRPr="00DB5EFE">
              <w:rPr>
                <w:b/>
                <w:color w:val="000000"/>
                <w:sz w:val="20"/>
                <w:lang w:val="ro-RO"/>
              </w:rPr>
              <w:t>2/2</w:t>
            </w:r>
          </w:p>
        </w:tc>
        <w:tc>
          <w:tcPr>
            <w:tcW w:w="3075" w:type="dxa"/>
          </w:tcPr>
          <w:p w:rsidR="00314848" w:rsidRPr="00DB5EFE" w:rsidRDefault="00314848" w:rsidP="00314848">
            <w:pPr>
              <w:ind w:firstLine="0"/>
              <w:jc w:val="left"/>
              <w:rPr>
                <w:b/>
                <w:sz w:val="20"/>
                <w:lang w:val="ro-RO"/>
              </w:rPr>
            </w:pPr>
            <w:r w:rsidRPr="00DB5EFE">
              <w:rPr>
                <w:b/>
                <w:sz w:val="20"/>
                <w:lang w:val="ro-RO"/>
              </w:rPr>
              <w:t>Politica în domeniul protecţiei Consumatorului. Cadrul legislativ şi drepturile consumatorilor în Uniunea Europeană</w:t>
            </w:r>
            <w:r>
              <w:rPr>
                <w:b/>
                <w:sz w:val="20"/>
                <w:lang w:val="ro-RO"/>
              </w:rPr>
              <w:t xml:space="preserve"> și Republica Moldova</w:t>
            </w:r>
          </w:p>
          <w:p w:rsidR="00314848" w:rsidRPr="00DB5EFE" w:rsidRDefault="00314848" w:rsidP="00314848">
            <w:pPr>
              <w:ind w:firstLine="0"/>
              <w:jc w:val="left"/>
              <w:rPr>
                <w:color w:val="000000"/>
                <w:sz w:val="20"/>
                <w:lang w:val="ro-RO"/>
              </w:rPr>
            </w:pPr>
            <w:r w:rsidRPr="00DB5EFE">
              <w:rPr>
                <w:rFonts w:ascii="Times-Roman" w:hAnsi="Times-Roman" w:cs="Times-Roman"/>
                <w:sz w:val="20"/>
                <w:lang w:val="ro-RO"/>
              </w:rPr>
              <w:t>Informarea, educaţia şi reprezentarea consumatorilor. Protecţia sănătăţii şi siguranţei consumatorilor. Protecţia intereselor economice ale consumatorilor. Protecţia accesului consumatorilor la justiţie. Accesul la informaţiile de interes pentru consumatori</w:t>
            </w:r>
          </w:p>
        </w:tc>
        <w:tc>
          <w:tcPr>
            <w:tcW w:w="2160" w:type="dxa"/>
          </w:tcPr>
          <w:p w:rsidR="00D33F4E" w:rsidRPr="00D33F4E" w:rsidRDefault="00D33F4E" w:rsidP="00314848">
            <w:pPr>
              <w:pStyle w:val="NoSpacing"/>
              <w:jc w:val="both"/>
              <w:rPr>
                <w:sz w:val="20"/>
                <w:szCs w:val="20"/>
              </w:rPr>
            </w:pPr>
            <w:r w:rsidRPr="00D33F4E">
              <w:rPr>
                <w:rFonts w:ascii="Times New Roman" w:hAnsi="Times New Roman"/>
                <w:sz w:val="20"/>
                <w:szCs w:val="20"/>
                <w:lang w:val="ro-RO"/>
              </w:rPr>
              <w:t>Cauia Alexandr, Drept European, Curs de Lecții. Mediateca ULIM</w:t>
            </w:r>
            <w:r w:rsidRPr="00D33F4E">
              <w:rPr>
                <w:sz w:val="20"/>
                <w:szCs w:val="20"/>
              </w:rPr>
              <w:t xml:space="preserve"> </w:t>
            </w:r>
          </w:p>
          <w:p w:rsidR="00314848" w:rsidRPr="00D33F4E" w:rsidRDefault="00135784" w:rsidP="00314848">
            <w:pPr>
              <w:pStyle w:val="NoSpacing"/>
              <w:jc w:val="both"/>
              <w:rPr>
                <w:rFonts w:ascii="Times New Roman" w:hAnsi="Times New Roman"/>
                <w:sz w:val="20"/>
                <w:szCs w:val="20"/>
                <w:lang w:val="ro-RO"/>
              </w:rPr>
            </w:pPr>
            <w:hyperlink r:id="rId69" w:history="1">
              <w:r w:rsidR="00314848" w:rsidRPr="00D33F4E">
                <w:rPr>
                  <w:rFonts w:ascii="Times New Roman" w:hAnsi="Times New Roman"/>
                  <w:bCs/>
                  <w:sz w:val="20"/>
                  <w:szCs w:val="20"/>
                  <w:lang w:val="ro-RO"/>
                </w:rPr>
                <w:t>Craig P.</w:t>
              </w:r>
            </w:hyperlink>
            <w:r w:rsidR="00314848" w:rsidRPr="00D33F4E">
              <w:rPr>
                <w:rFonts w:ascii="Times New Roman" w:hAnsi="Times New Roman"/>
                <w:bCs/>
                <w:sz w:val="20"/>
                <w:szCs w:val="20"/>
                <w:lang w:val="ro-RO"/>
              </w:rPr>
              <w:t>, Grenadinne de Burca</w:t>
            </w:r>
            <w:hyperlink r:id="rId70" w:history="1">
              <w:r w:rsidR="00314848" w:rsidRPr="00D33F4E">
                <w:rPr>
                  <w:rFonts w:ascii="Times New Roman" w:hAnsi="Times New Roman"/>
                  <w:sz w:val="20"/>
                  <w:szCs w:val="20"/>
                  <w:lang w:val="ro-RO"/>
                </w:rPr>
                <w:t xml:space="preserve"> </w:t>
              </w:r>
              <w:r w:rsidR="00314848" w:rsidRPr="00D33F4E">
                <w:rPr>
                  <w:rFonts w:ascii="Times New Roman" w:hAnsi="Times New Roman"/>
                  <w:iCs/>
                  <w:sz w:val="20"/>
                  <w:szCs w:val="20"/>
                  <w:lang w:val="ro-RO"/>
                </w:rPr>
                <w:t xml:space="preserve">Dreptul Uniunii Europene. Comentarii, jurisprudenţă şi doctrină. Ediția a VI. </w:t>
              </w:r>
              <w:r w:rsidR="00314848" w:rsidRPr="00D33F4E">
                <w:rPr>
                  <w:rFonts w:ascii="Times New Roman" w:hAnsi="Times New Roman"/>
                  <w:sz w:val="20"/>
                  <w:szCs w:val="20"/>
                  <w:lang w:val="ro-RO"/>
                </w:rPr>
                <w:t>Bucureşti: Hamangiu, 2017.</w:t>
              </w:r>
            </w:hyperlink>
            <w:r w:rsidR="00314848" w:rsidRPr="00D33F4E">
              <w:rPr>
                <w:rFonts w:ascii="Times New Roman" w:hAnsi="Times New Roman"/>
                <w:sz w:val="20"/>
                <w:szCs w:val="20"/>
                <w:lang w:val="ro-RO"/>
              </w:rPr>
              <w:t xml:space="preserve"> 1413 p.</w:t>
            </w:r>
          </w:p>
          <w:p w:rsidR="00314848" w:rsidRPr="00D33F4E" w:rsidRDefault="00314848" w:rsidP="00314848">
            <w:pPr>
              <w:pStyle w:val="NoSpacing"/>
              <w:jc w:val="both"/>
              <w:rPr>
                <w:color w:val="000000"/>
                <w:sz w:val="20"/>
                <w:szCs w:val="20"/>
                <w:lang w:val="ro-RO"/>
              </w:rPr>
            </w:pPr>
          </w:p>
        </w:tc>
        <w:tc>
          <w:tcPr>
            <w:tcW w:w="1800" w:type="dxa"/>
          </w:tcPr>
          <w:p w:rsidR="00314848" w:rsidRPr="00DB5EFE" w:rsidRDefault="00314848" w:rsidP="00314848">
            <w:pPr>
              <w:pStyle w:val="NoSpacing"/>
              <w:jc w:val="both"/>
              <w:rPr>
                <w:rFonts w:ascii="Times New Roman" w:hAnsi="Times New Roman"/>
                <w:sz w:val="20"/>
                <w:szCs w:val="20"/>
                <w:lang w:val="ro-RO"/>
              </w:rPr>
            </w:pPr>
            <w:r w:rsidRPr="00DB5EFE">
              <w:rPr>
                <w:rFonts w:ascii="Times New Roman" w:hAnsi="Times New Roman"/>
                <w:sz w:val="20"/>
                <w:szCs w:val="20"/>
                <w:lang w:val="ro-RO"/>
              </w:rPr>
              <w:t xml:space="preserve">7. </w:t>
            </w:r>
            <w:r w:rsidR="00135784">
              <w:fldChar w:fldCharType="begin"/>
            </w:r>
            <w:r w:rsidR="00135784">
              <w:instrText xml:space="preserve"> HYPERLINK "http://www.europeana.ro/comunitar/bibliografie/groza%20-%20drept.htm" </w:instrText>
            </w:r>
            <w:r w:rsidR="00135784">
              <w:fldChar w:fldCharType="separate"/>
            </w:r>
            <w:r w:rsidRPr="00DB5EFE">
              <w:rPr>
                <w:rFonts w:ascii="Times New Roman" w:hAnsi="Times New Roman"/>
                <w:bCs/>
                <w:sz w:val="20"/>
                <w:szCs w:val="20"/>
                <w:lang w:val="ro-RO"/>
              </w:rPr>
              <w:t>Groza A</w:t>
            </w:r>
            <w:r w:rsidR="00135784">
              <w:rPr>
                <w:rFonts w:ascii="Times New Roman" w:hAnsi="Times New Roman"/>
                <w:bCs/>
                <w:sz w:val="20"/>
                <w:szCs w:val="20"/>
                <w:lang w:val="ro-RO"/>
              </w:rPr>
              <w:fldChar w:fldCharType="end"/>
            </w:r>
            <w:hyperlink r:id="rId71" w:history="1">
              <w:r w:rsidRPr="00DB5EFE">
                <w:rPr>
                  <w:rFonts w:ascii="Times New Roman" w:hAnsi="Times New Roman"/>
                  <w:sz w:val="20"/>
                  <w:szCs w:val="20"/>
                  <w:lang w:val="ro-RO"/>
                </w:rPr>
                <w:t xml:space="preserve">. </w:t>
              </w:r>
              <w:r w:rsidRPr="00DB5EFE">
                <w:rPr>
                  <w:rFonts w:ascii="Times New Roman" w:hAnsi="Times New Roman"/>
                  <w:iCs/>
                  <w:sz w:val="20"/>
                  <w:szCs w:val="20"/>
                  <w:lang w:val="ro-RO"/>
                </w:rPr>
                <w:t>Uniunea Europeana: drept instituţional</w:t>
              </w:r>
              <w:r w:rsidRPr="00DB5EFE">
                <w:rPr>
                  <w:rFonts w:ascii="Times New Roman" w:hAnsi="Times New Roman"/>
                  <w:sz w:val="20"/>
                  <w:szCs w:val="20"/>
                  <w:lang w:val="ro-RO"/>
                </w:rPr>
                <w:t>. Bucureşti: C.H. BECK, 2008.</w:t>
              </w:r>
            </w:hyperlink>
            <w:r w:rsidRPr="00DB5EFE">
              <w:rPr>
                <w:rFonts w:ascii="Times New Roman" w:hAnsi="Times New Roman"/>
                <w:sz w:val="20"/>
                <w:szCs w:val="20"/>
                <w:lang w:val="ro-RO"/>
              </w:rPr>
              <w:t xml:space="preserve"> 410 p.</w:t>
            </w:r>
          </w:p>
          <w:p w:rsidR="00314848" w:rsidRPr="00DB5EFE" w:rsidRDefault="00314848" w:rsidP="00314848">
            <w:pPr>
              <w:ind w:firstLine="0"/>
              <w:jc w:val="center"/>
              <w:rPr>
                <w:color w:val="000000"/>
                <w:sz w:val="20"/>
                <w:lang w:val="ro-RO"/>
              </w:rPr>
            </w:pPr>
            <w:r w:rsidRPr="00DB5EFE">
              <w:rPr>
                <w:sz w:val="20"/>
                <w:lang w:val="ro-RO"/>
              </w:rPr>
              <w:t>Portalul "</w:t>
            </w:r>
            <w:r w:rsidRPr="00DB5EFE">
              <w:rPr>
                <w:rStyle w:val="Emphasis"/>
                <w:sz w:val="20"/>
                <w:lang w:val="ro-RO"/>
              </w:rPr>
              <w:t>Your Europe</w:t>
            </w:r>
            <w:r w:rsidRPr="00DB5EFE">
              <w:rPr>
                <w:sz w:val="20"/>
                <w:lang w:val="ro-RO"/>
              </w:rPr>
              <w:t xml:space="preserve">" - </w:t>
            </w:r>
            <w:hyperlink r:id="rId72" w:tgtFrame="blank" w:history="1">
              <w:r w:rsidRPr="00DB5EFE">
                <w:rPr>
                  <w:rStyle w:val="Hyperlink"/>
                  <w:sz w:val="20"/>
                  <w:lang w:val="ro-RO"/>
                </w:rPr>
                <w:t>http://europa.eu.int/youreurope/</w:t>
              </w:r>
            </w:hyperlink>
          </w:p>
        </w:tc>
        <w:tc>
          <w:tcPr>
            <w:tcW w:w="1164" w:type="dxa"/>
            <w:vAlign w:val="center"/>
          </w:tcPr>
          <w:p w:rsidR="00314848" w:rsidRPr="00D84137" w:rsidRDefault="00314848" w:rsidP="00314848">
            <w:pPr>
              <w:ind w:firstLine="0"/>
              <w:jc w:val="center"/>
              <w:rPr>
                <w:color w:val="000000"/>
                <w:sz w:val="20"/>
                <w:lang w:val="es-ES"/>
              </w:rPr>
            </w:pPr>
            <w:r w:rsidRPr="006F10E1">
              <w:rPr>
                <w:color w:val="000000"/>
                <w:sz w:val="20"/>
                <w:lang w:val="ro-RO"/>
              </w:rPr>
              <w:t>Dia</w:t>
            </w:r>
            <w:r w:rsidRPr="00D84137">
              <w:rPr>
                <w:color w:val="000000"/>
                <w:sz w:val="20"/>
                <w:lang w:val="es-ES"/>
              </w:rPr>
              <w:t>log Interactiv</w:t>
            </w:r>
            <w:r w:rsidRPr="006F10E1">
              <w:rPr>
                <w:color w:val="000000"/>
                <w:sz w:val="20"/>
                <w:lang w:val="ro-RO"/>
              </w:rPr>
              <w:t xml:space="preserve"> – </w:t>
            </w:r>
            <w:r>
              <w:rPr>
                <w:color w:val="000000"/>
                <w:sz w:val="20"/>
                <w:lang w:val="ro-RO"/>
              </w:rPr>
              <w:t>Protecţia consumatorului în RM şi UE</w:t>
            </w:r>
          </w:p>
        </w:tc>
        <w:tc>
          <w:tcPr>
            <w:tcW w:w="991" w:type="dxa"/>
          </w:tcPr>
          <w:p w:rsidR="00314848" w:rsidRPr="006F10E1" w:rsidRDefault="00314848" w:rsidP="00314848">
            <w:pPr>
              <w:ind w:firstLine="0"/>
              <w:jc w:val="center"/>
              <w:rPr>
                <w:color w:val="000000"/>
                <w:sz w:val="20"/>
                <w:lang w:val="it-IT"/>
              </w:rPr>
            </w:pPr>
          </w:p>
        </w:tc>
      </w:tr>
      <w:tr w:rsidR="00314848" w:rsidRPr="008D28F8" w:rsidTr="0072340E">
        <w:tc>
          <w:tcPr>
            <w:tcW w:w="534" w:type="dxa"/>
          </w:tcPr>
          <w:p w:rsidR="00314848" w:rsidRPr="009B7E05" w:rsidRDefault="00314848" w:rsidP="00314848">
            <w:pPr>
              <w:ind w:firstLine="0"/>
              <w:jc w:val="center"/>
              <w:rPr>
                <w:b/>
                <w:color w:val="000000"/>
                <w:sz w:val="20"/>
                <w:lang w:val="ro-RO"/>
              </w:rPr>
            </w:pPr>
            <w:r>
              <w:rPr>
                <w:b/>
                <w:color w:val="000000"/>
                <w:sz w:val="20"/>
                <w:lang w:val="ro-RO"/>
              </w:rPr>
              <w:t>15</w:t>
            </w:r>
          </w:p>
        </w:tc>
        <w:tc>
          <w:tcPr>
            <w:tcW w:w="567" w:type="dxa"/>
          </w:tcPr>
          <w:p w:rsidR="00314848" w:rsidRPr="00DB5EFE" w:rsidRDefault="00314848" w:rsidP="00314848">
            <w:pPr>
              <w:ind w:firstLine="0"/>
              <w:jc w:val="center"/>
              <w:rPr>
                <w:b/>
                <w:color w:val="000000"/>
                <w:sz w:val="20"/>
                <w:lang w:val="ro-RO"/>
              </w:rPr>
            </w:pPr>
            <w:r w:rsidRPr="00DB5EFE">
              <w:rPr>
                <w:b/>
                <w:color w:val="000000"/>
                <w:sz w:val="20"/>
                <w:lang w:val="ro-RO"/>
              </w:rPr>
              <w:t>2/2</w:t>
            </w:r>
          </w:p>
        </w:tc>
        <w:tc>
          <w:tcPr>
            <w:tcW w:w="3075" w:type="dxa"/>
          </w:tcPr>
          <w:p w:rsidR="00314848" w:rsidRPr="00DB5EFE" w:rsidRDefault="00314848" w:rsidP="00314848">
            <w:pPr>
              <w:pStyle w:val="BodyText2"/>
              <w:jc w:val="left"/>
              <w:rPr>
                <w:sz w:val="20"/>
                <w:szCs w:val="20"/>
                <w:u w:val="none"/>
              </w:rPr>
            </w:pPr>
            <w:r w:rsidRPr="00DB5EFE">
              <w:rPr>
                <w:sz w:val="20"/>
                <w:szCs w:val="20"/>
                <w:u w:val="none"/>
              </w:rPr>
              <w:t>Situaţia actuală a relaţiilor Republicii Moldova cu Uniunea Europeană</w:t>
            </w:r>
          </w:p>
          <w:p w:rsidR="00314848" w:rsidRPr="00DB5EFE" w:rsidRDefault="00314848" w:rsidP="00F35113">
            <w:pPr>
              <w:ind w:firstLine="0"/>
              <w:jc w:val="left"/>
              <w:rPr>
                <w:color w:val="000000"/>
                <w:sz w:val="20"/>
                <w:lang w:val="ro-RO"/>
              </w:rPr>
            </w:pPr>
            <w:r w:rsidRPr="00DB5EFE">
              <w:rPr>
                <w:sz w:val="20"/>
                <w:lang w:val="ro-RO"/>
              </w:rPr>
              <w:t>Factorii definitorii ai relaţiilor RM-UE. Perspectivele integrării prin prisma obiectivului de politică externă a</w:t>
            </w:r>
            <w:r w:rsidR="00F35113">
              <w:rPr>
                <w:sz w:val="20"/>
                <w:lang w:val="ro-RO"/>
              </w:rPr>
              <w:t>l</w:t>
            </w:r>
            <w:r w:rsidRPr="00DB5EFE">
              <w:rPr>
                <w:sz w:val="20"/>
                <w:lang w:val="ro-RO"/>
              </w:rPr>
              <w:t xml:space="preserve"> </w:t>
            </w:r>
            <w:r w:rsidR="00F35113">
              <w:rPr>
                <w:sz w:val="20"/>
                <w:lang w:val="ro-RO"/>
              </w:rPr>
              <w:t>R</w:t>
            </w:r>
            <w:r w:rsidRPr="00DB5EFE">
              <w:rPr>
                <w:sz w:val="20"/>
                <w:lang w:val="ro-RO"/>
              </w:rPr>
              <w:t xml:space="preserve">epublicii Moldova. Perspectivele integrării prin prisma poziţiilor exegeţilor domeniului juridico-politic. </w:t>
            </w:r>
            <w:r w:rsidR="00F35113">
              <w:rPr>
                <w:sz w:val="20"/>
                <w:lang w:val="ro-RO"/>
              </w:rPr>
              <w:t xml:space="preserve">Statutul de stat candidat și etapele de realizare a integrării. </w:t>
            </w:r>
            <w:r w:rsidRPr="00DB5EFE">
              <w:rPr>
                <w:sz w:val="20"/>
                <w:lang w:val="ro-RO"/>
              </w:rPr>
              <w:t>Impedimentele eventualei integrări a Republicii Moldova</w:t>
            </w:r>
          </w:p>
        </w:tc>
        <w:tc>
          <w:tcPr>
            <w:tcW w:w="2160" w:type="dxa"/>
          </w:tcPr>
          <w:p w:rsidR="00D33F4E" w:rsidRPr="00D33F4E" w:rsidRDefault="00D33F4E" w:rsidP="00314848">
            <w:pPr>
              <w:pStyle w:val="NoSpacing"/>
              <w:jc w:val="both"/>
              <w:rPr>
                <w:sz w:val="20"/>
                <w:szCs w:val="20"/>
              </w:rPr>
            </w:pPr>
            <w:r w:rsidRPr="00D33F4E">
              <w:rPr>
                <w:rFonts w:ascii="Times New Roman" w:hAnsi="Times New Roman"/>
                <w:sz w:val="20"/>
                <w:szCs w:val="20"/>
                <w:lang w:val="ro-RO"/>
              </w:rPr>
              <w:t>Cauia Alexandr, Drept European, Curs de Lecții. Mediateca ULIM</w:t>
            </w:r>
            <w:r w:rsidRPr="00D33F4E">
              <w:rPr>
                <w:sz w:val="20"/>
                <w:szCs w:val="20"/>
              </w:rPr>
              <w:t xml:space="preserve"> </w:t>
            </w:r>
          </w:p>
          <w:p w:rsidR="00314848" w:rsidRPr="00D33F4E" w:rsidRDefault="00135784" w:rsidP="00314848">
            <w:pPr>
              <w:pStyle w:val="NoSpacing"/>
              <w:jc w:val="both"/>
              <w:rPr>
                <w:rFonts w:ascii="Times New Roman" w:hAnsi="Times New Roman"/>
                <w:sz w:val="20"/>
                <w:szCs w:val="20"/>
                <w:lang w:val="ro-RO"/>
              </w:rPr>
            </w:pPr>
            <w:hyperlink r:id="rId73" w:history="1">
              <w:r w:rsidR="00314848" w:rsidRPr="00D33F4E">
                <w:rPr>
                  <w:rFonts w:ascii="Times New Roman" w:hAnsi="Times New Roman"/>
                  <w:bCs/>
                  <w:sz w:val="20"/>
                  <w:szCs w:val="20"/>
                  <w:lang w:val="ro-RO"/>
                </w:rPr>
                <w:t>Craig P.</w:t>
              </w:r>
            </w:hyperlink>
            <w:r w:rsidR="00314848" w:rsidRPr="00D33F4E">
              <w:rPr>
                <w:rFonts w:ascii="Times New Roman" w:hAnsi="Times New Roman"/>
                <w:bCs/>
                <w:sz w:val="20"/>
                <w:szCs w:val="20"/>
                <w:lang w:val="ro-RO"/>
              </w:rPr>
              <w:t>, Grenadinne de Burca</w:t>
            </w:r>
            <w:hyperlink r:id="rId74" w:history="1">
              <w:r w:rsidR="00314848" w:rsidRPr="00D33F4E">
                <w:rPr>
                  <w:rFonts w:ascii="Times New Roman" w:hAnsi="Times New Roman"/>
                  <w:sz w:val="20"/>
                  <w:szCs w:val="20"/>
                  <w:lang w:val="ro-RO"/>
                </w:rPr>
                <w:t xml:space="preserve"> </w:t>
              </w:r>
              <w:r w:rsidR="00314848" w:rsidRPr="00D33F4E">
                <w:rPr>
                  <w:rFonts w:ascii="Times New Roman" w:hAnsi="Times New Roman"/>
                  <w:iCs/>
                  <w:sz w:val="20"/>
                  <w:szCs w:val="20"/>
                  <w:lang w:val="ro-RO"/>
                </w:rPr>
                <w:t xml:space="preserve">Dreptul Uniunii Europene. Comentarii, jurisprudenţă şi doctrină. Ediția a VI. </w:t>
              </w:r>
              <w:r w:rsidR="00314848" w:rsidRPr="00D33F4E">
                <w:rPr>
                  <w:rFonts w:ascii="Times New Roman" w:hAnsi="Times New Roman"/>
                  <w:sz w:val="20"/>
                  <w:szCs w:val="20"/>
                  <w:lang w:val="ro-RO"/>
                </w:rPr>
                <w:t>Bucureşti: Hamangiu, 2017.</w:t>
              </w:r>
            </w:hyperlink>
            <w:r w:rsidR="00314848" w:rsidRPr="00D33F4E">
              <w:rPr>
                <w:rFonts w:ascii="Times New Roman" w:hAnsi="Times New Roman"/>
                <w:sz w:val="20"/>
                <w:szCs w:val="20"/>
                <w:lang w:val="ro-RO"/>
              </w:rPr>
              <w:t xml:space="preserve"> 1413 p.</w:t>
            </w:r>
          </w:p>
          <w:p w:rsidR="00314848" w:rsidRPr="00D33F4E" w:rsidRDefault="00314848" w:rsidP="00314848">
            <w:pPr>
              <w:ind w:firstLine="0"/>
              <w:jc w:val="center"/>
              <w:rPr>
                <w:color w:val="000000"/>
                <w:sz w:val="20"/>
                <w:lang w:val="ro-RO"/>
              </w:rPr>
            </w:pPr>
          </w:p>
        </w:tc>
        <w:tc>
          <w:tcPr>
            <w:tcW w:w="1800" w:type="dxa"/>
          </w:tcPr>
          <w:p w:rsidR="00314848" w:rsidRPr="00DB5EFE" w:rsidRDefault="00314848" w:rsidP="00314848">
            <w:pPr>
              <w:ind w:right="6" w:firstLine="0"/>
              <w:rPr>
                <w:sz w:val="20"/>
                <w:lang w:val="ro-RO"/>
              </w:rPr>
            </w:pPr>
            <w:r w:rsidRPr="00DB5EFE">
              <w:rPr>
                <w:sz w:val="20"/>
                <w:lang w:val="ro-RO"/>
              </w:rPr>
              <w:t xml:space="preserve">Delegaţia Uniunii Europene în Republica Moldova </w:t>
            </w:r>
            <w:hyperlink r:id="rId75" w:history="1">
              <w:r w:rsidRPr="00DB5EFE">
                <w:rPr>
                  <w:rStyle w:val="Hyperlink"/>
                  <w:sz w:val="20"/>
                  <w:lang w:val="it-IT"/>
                </w:rPr>
                <w:t>http://eeas.europa.eu</w:t>
              </w:r>
            </w:hyperlink>
          </w:p>
          <w:p w:rsidR="00314848" w:rsidRPr="00DB5EFE" w:rsidRDefault="00314848" w:rsidP="00314848">
            <w:pPr>
              <w:ind w:right="6" w:firstLine="0"/>
              <w:rPr>
                <w:sz w:val="20"/>
                <w:lang w:val="ro-RO"/>
              </w:rPr>
            </w:pPr>
            <w:r w:rsidRPr="00DB5EFE">
              <w:rPr>
                <w:sz w:val="20"/>
                <w:lang w:val="ro-RO"/>
              </w:rPr>
              <w:t xml:space="preserve">Ministerul Afacerilor Externe şi Integrării Europene </w:t>
            </w:r>
            <w:hyperlink r:id="rId76" w:history="1">
              <w:r w:rsidRPr="00DB5EFE">
                <w:rPr>
                  <w:rStyle w:val="Hyperlink"/>
                  <w:sz w:val="20"/>
                  <w:lang w:val="ro-RO"/>
                </w:rPr>
                <w:t>http://www.mfa.gov.md</w:t>
              </w:r>
            </w:hyperlink>
            <w:r w:rsidRPr="00DB5EFE">
              <w:rPr>
                <w:sz w:val="20"/>
                <w:lang w:val="ro-RO"/>
              </w:rPr>
              <w:t xml:space="preserve"> </w:t>
            </w:r>
          </w:p>
          <w:p w:rsidR="00314848" w:rsidRPr="00DB5EFE" w:rsidRDefault="00314848" w:rsidP="00314848">
            <w:pPr>
              <w:widowControl w:val="0"/>
              <w:ind w:firstLine="0"/>
              <w:rPr>
                <w:sz w:val="20"/>
                <w:lang w:val="ro-RO"/>
              </w:rPr>
            </w:pPr>
            <w:r w:rsidRPr="00DB5EFE">
              <w:rPr>
                <w:sz w:val="20"/>
                <w:lang w:val="ro-RO"/>
              </w:rPr>
              <w:t xml:space="preserve">Revista Moldovenească de Drept Internaţional şi Relaţii Internaţionale </w:t>
            </w:r>
            <w:hyperlink r:id="rId77" w:history="1">
              <w:r w:rsidRPr="00DB5EFE">
                <w:rPr>
                  <w:rStyle w:val="Hyperlink"/>
                  <w:sz w:val="20"/>
                  <w:lang w:val="ro-RO"/>
                </w:rPr>
                <w:t>http://rmdiri.md</w:t>
              </w:r>
            </w:hyperlink>
          </w:p>
          <w:p w:rsidR="00314848" w:rsidRPr="00DB5EFE" w:rsidRDefault="00314848" w:rsidP="00314848">
            <w:pPr>
              <w:ind w:firstLine="0"/>
              <w:rPr>
                <w:color w:val="000000"/>
                <w:sz w:val="20"/>
                <w:lang w:val="ro-RO"/>
              </w:rPr>
            </w:pPr>
          </w:p>
        </w:tc>
        <w:tc>
          <w:tcPr>
            <w:tcW w:w="1164" w:type="dxa"/>
          </w:tcPr>
          <w:p w:rsidR="00314848" w:rsidRPr="00DB5EFE" w:rsidRDefault="00314848" w:rsidP="00314848">
            <w:pPr>
              <w:ind w:firstLine="0"/>
              <w:jc w:val="center"/>
              <w:rPr>
                <w:color w:val="000000"/>
                <w:sz w:val="20"/>
                <w:lang w:val="ro-RO"/>
              </w:rPr>
            </w:pPr>
            <w:r w:rsidRPr="006F10E1">
              <w:rPr>
                <w:color w:val="000000"/>
                <w:sz w:val="20"/>
                <w:lang w:val="es-ES"/>
              </w:rPr>
              <w:t xml:space="preserve">Proiect  de Grup – </w:t>
            </w:r>
            <w:r>
              <w:rPr>
                <w:color w:val="000000"/>
                <w:sz w:val="20"/>
                <w:lang w:val="es-ES"/>
              </w:rPr>
              <w:t>Descrieţi argumentat parcursul european al Republicii Moldova şi perspectivele reale ale realizării acestuia</w:t>
            </w:r>
          </w:p>
        </w:tc>
        <w:tc>
          <w:tcPr>
            <w:tcW w:w="991" w:type="dxa"/>
          </w:tcPr>
          <w:p w:rsidR="00314848" w:rsidRPr="00DB5EFE" w:rsidRDefault="00314848" w:rsidP="00314848">
            <w:pPr>
              <w:ind w:firstLine="0"/>
              <w:jc w:val="center"/>
              <w:rPr>
                <w:color w:val="000000"/>
                <w:sz w:val="20"/>
                <w:lang w:val="ro-RO"/>
              </w:rPr>
            </w:pPr>
          </w:p>
        </w:tc>
      </w:tr>
      <w:tr w:rsidR="00314848" w:rsidRPr="00DB5EFE" w:rsidTr="00A93813">
        <w:tc>
          <w:tcPr>
            <w:tcW w:w="534" w:type="dxa"/>
          </w:tcPr>
          <w:p w:rsidR="00314848" w:rsidRPr="009B7E05" w:rsidRDefault="00314848" w:rsidP="00314848">
            <w:pPr>
              <w:ind w:firstLine="0"/>
              <w:jc w:val="center"/>
              <w:rPr>
                <w:b/>
                <w:color w:val="000000"/>
                <w:sz w:val="20"/>
                <w:lang w:val="ro-RO"/>
              </w:rPr>
            </w:pPr>
          </w:p>
        </w:tc>
        <w:tc>
          <w:tcPr>
            <w:tcW w:w="567" w:type="dxa"/>
          </w:tcPr>
          <w:p w:rsidR="00314848" w:rsidRPr="00DB5EFE" w:rsidRDefault="00314848" w:rsidP="00314848">
            <w:pPr>
              <w:ind w:firstLine="0"/>
              <w:jc w:val="center"/>
              <w:rPr>
                <w:b/>
                <w:color w:val="000000"/>
                <w:sz w:val="20"/>
                <w:lang w:val="ro-RO"/>
              </w:rPr>
            </w:pPr>
            <w:r>
              <w:rPr>
                <w:b/>
                <w:color w:val="000000"/>
                <w:sz w:val="20"/>
                <w:lang w:val="ro-RO"/>
              </w:rPr>
              <w:t>30</w:t>
            </w:r>
            <w:r w:rsidRPr="00DB5EFE">
              <w:rPr>
                <w:b/>
                <w:color w:val="000000"/>
                <w:sz w:val="20"/>
                <w:lang w:val="ro-RO"/>
              </w:rPr>
              <w:t>/</w:t>
            </w:r>
            <w:r>
              <w:rPr>
                <w:b/>
                <w:color w:val="000000"/>
                <w:sz w:val="20"/>
                <w:lang w:val="ro-RO"/>
              </w:rPr>
              <w:t>30</w:t>
            </w:r>
          </w:p>
        </w:tc>
        <w:tc>
          <w:tcPr>
            <w:tcW w:w="3075" w:type="dxa"/>
          </w:tcPr>
          <w:p w:rsidR="00314848" w:rsidRPr="00DB5EFE" w:rsidRDefault="00314848" w:rsidP="00314848">
            <w:pPr>
              <w:ind w:firstLine="0"/>
              <w:jc w:val="center"/>
              <w:rPr>
                <w:b/>
                <w:color w:val="000000"/>
                <w:sz w:val="20"/>
                <w:lang w:val="ro-RO"/>
              </w:rPr>
            </w:pPr>
            <w:r w:rsidRPr="00DB5EFE">
              <w:rPr>
                <w:b/>
                <w:color w:val="000000"/>
                <w:sz w:val="20"/>
                <w:lang w:val="ro-RO"/>
              </w:rPr>
              <w:t>Total ore</w:t>
            </w:r>
          </w:p>
        </w:tc>
        <w:tc>
          <w:tcPr>
            <w:tcW w:w="2160" w:type="dxa"/>
          </w:tcPr>
          <w:p w:rsidR="00314848" w:rsidRPr="00DB5EFE" w:rsidRDefault="00314848" w:rsidP="00314848">
            <w:pPr>
              <w:ind w:firstLine="0"/>
              <w:jc w:val="center"/>
              <w:rPr>
                <w:color w:val="000000"/>
                <w:sz w:val="20"/>
                <w:lang w:val="ro-RO"/>
              </w:rPr>
            </w:pPr>
          </w:p>
        </w:tc>
        <w:tc>
          <w:tcPr>
            <w:tcW w:w="1800" w:type="dxa"/>
          </w:tcPr>
          <w:p w:rsidR="00314848" w:rsidRPr="00DB5EFE" w:rsidRDefault="00314848" w:rsidP="00314848">
            <w:pPr>
              <w:ind w:firstLine="0"/>
              <w:jc w:val="center"/>
              <w:rPr>
                <w:color w:val="000000"/>
                <w:sz w:val="20"/>
                <w:lang w:val="ro-RO"/>
              </w:rPr>
            </w:pPr>
          </w:p>
        </w:tc>
        <w:tc>
          <w:tcPr>
            <w:tcW w:w="1164" w:type="dxa"/>
          </w:tcPr>
          <w:p w:rsidR="00314848" w:rsidRPr="00DB5EFE" w:rsidRDefault="00314848" w:rsidP="00314848">
            <w:pPr>
              <w:ind w:firstLine="0"/>
              <w:jc w:val="center"/>
              <w:rPr>
                <w:color w:val="000000"/>
                <w:sz w:val="20"/>
                <w:lang w:val="ro-RO"/>
              </w:rPr>
            </w:pPr>
          </w:p>
        </w:tc>
        <w:tc>
          <w:tcPr>
            <w:tcW w:w="991" w:type="dxa"/>
          </w:tcPr>
          <w:p w:rsidR="00314848" w:rsidRPr="00DB5EFE" w:rsidRDefault="00314848" w:rsidP="00314848">
            <w:pPr>
              <w:ind w:firstLine="0"/>
              <w:jc w:val="center"/>
              <w:rPr>
                <w:color w:val="000000"/>
                <w:sz w:val="20"/>
                <w:lang w:val="ro-RO"/>
              </w:rPr>
            </w:pPr>
          </w:p>
        </w:tc>
      </w:tr>
      <w:tr w:rsidR="00314848" w:rsidRPr="00DB5EFE" w:rsidTr="00A93813">
        <w:tc>
          <w:tcPr>
            <w:tcW w:w="534" w:type="dxa"/>
          </w:tcPr>
          <w:p w:rsidR="00314848" w:rsidRPr="009B7E05" w:rsidRDefault="00314848" w:rsidP="00314848">
            <w:pPr>
              <w:ind w:firstLine="0"/>
              <w:jc w:val="center"/>
              <w:rPr>
                <w:b/>
                <w:color w:val="000000"/>
                <w:sz w:val="20"/>
                <w:lang w:val="ro-RO"/>
              </w:rPr>
            </w:pPr>
          </w:p>
        </w:tc>
        <w:tc>
          <w:tcPr>
            <w:tcW w:w="567" w:type="dxa"/>
          </w:tcPr>
          <w:p w:rsidR="00314848" w:rsidRPr="00DB5EFE" w:rsidRDefault="00314848" w:rsidP="00314848">
            <w:pPr>
              <w:ind w:firstLine="0"/>
              <w:jc w:val="center"/>
              <w:rPr>
                <w:b/>
                <w:color w:val="000000"/>
                <w:sz w:val="20"/>
                <w:lang w:val="ro-RO"/>
              </w:rPr>
            </w:pPr>
          </w:p>
        </w:tc>
        <w:tc>
          <w:tcPr>
            <w:tcW w:w="3075" w:type="dxa"/>
          </w:tcPr>
          <w:p w:rsidR="00314848" w:rsidRPr="00DB5EFE" w:rsidRDefault="00314848" w:rsidP="00314848">
            <w:pPr>
              <w:ind w:firstLine="0"/>
              <w:jc w:val="center"/>
              <w:rPr>
                <w:b/>
                <w:color w:val="000000"/>
                <w:sz w:val="20"/>
                <w:lang w:val="ro-RO"/>
              </w:rPr>
            </w:pPr>
            <w:r w:rsidRPr="00DB5EFE">
              <w:rPr>
                <w:b/>
                <w:bCs/>
                <w:color w:val="000000"/>
                <w:sz w:val="20"/>
                <w:lang w:val="ro-RO"/>
              </w:rPr>
              <w:t>Examen final</w:t>
            </w:r>
          </w:p>
        </w:tc>
        <w:tc>
          <w:tcPr>
            <w:tcW w:w="2160" w:type="dxa"/>
          </w:tcPr>
          <w:p w:rsidR="00314848" w:rsidRPr="00DB5EFE" w:rsidRDefault="00314848" w:rsidP="00314848">
            <w:pPr>
              <w:ind w:firstLine="0"/>
              <w:jc w:val="center"/>
              <w:rPr>
                <w:color w:val="000000"/>
                <w:sz w:val="20"/>
                <w:lang w:val="ro-RO"/>
              </w:rPr>
            </w:pPr>
          </w:p>
        </w:tc>
        <w:tc>
          <w:tcPr>
            <w:tcW w:w="1800" w:type="dxa"/>
          </w:tcPr>
          <w:p w:rsidR="00314848" w:rsidRPr="00DB5EFE" w:rsidRDefault="00314848" w:rsidP="00314848">
            <w:pPr>
              <w:ind w:firstLine="0"/>
              <w:jc w:val="center"/>
              <w:rPr>
                <w:color w:val="000000"/>
                <w:sz w:val="20"/>
                <w:lang w:val="ro-RO"/>
              </w:rPr>
            </w:pPr>
          </w:p>
        </w:tc>
        <w:tc>
          <w:tcPr>
            <w:tcW w:w="1164" w:type="dxa"/>
          </w:tcPr>
          <w:p w:rsidR="00314848" w:rsidRPr="00DB5EFE" w:rsidRDefault="00314848" w:rsidP="00314848">
            <w:pPr>
              <w:ind w:firstLine="0"/>
              <w:jc w:val="center"/>
              <w:rPr>
                <w:color w:val="000000"/>
                <w:sz w:val="20"/>
                <w:lang w:val="ro-RO"/>
              </w:rPr>
            </w:pPr>
          </w:p>
        </w:tc>
        <w:tc>
          <w:tcPr>
            <w:tcW w:w="991" w:type="dxa"/>
          </w:tcPr>
          <w:p w:rsidR="00314848" w:rsidRPr="00DB5EFE" w:rsidRDefault="00314848" w:rsidP="00314848">
            <w:pPr>
              <w:ind w:firstLine="0"/>
              <w:jc w:val="center"/>
              <w:rPr>
                <w:color w:val="000000"/>
                <w:sz w:val="20"/>
                <w:lang w:val="ro-RO"/>
              </w:rPr>
            </w:pPr>
            <w:r w:rsidRPr="00DB5EFE">
              <w:rPr>
                <w:b/>
                <w:bCs/>
                <w:color w:val="000000"/>
                <w:sz w:val="20"/>
                <w:lang w:val="ro-RO"/>
              </w:rPr>
              <w:t>Examen final</w:t>
            </w:r>
          </w:p>
        </w:tc>
      </w:tr>
    </w:tbl>
    <w:p w:rsidR="00A93813" w:rsidRDefault="00A93813" w:rsidP="00A93813">
      <w:pPr>
        <w:rPr>
          <w:lang w:val="en-US"/>
        </w:rPr>
      </w:pPr>
    </w:p>
    <w:p w:rsidR="00A93813" w:rsidRDefault="00A93813" w:rsidP="00A93813">
      <w:pPr>
        <w:rPr>
          <w:lang w:val="en-US"/>
        </w:rPr>
      </w:pPr>
    </w:p>
    <w:p w:rsidR="00A93813" w:rsidRDefault="00314848" w:rsidP="00A93813">
      <w:pPr>
        <w:spacing w:line="360" w:lineRule="auto"/>
        <w:rPr>
          <w:b/>
          <w:sz w:val="22"/>
          <w:szCs w:val="22"/>
          <w:lang w:val="ro-RO"/>
        </w:rPr>
      </w:pPr>
      <w:r>
        <w:rPr>
          <w:b/>
          <w:sz w:val="22"/>
          <w:szCs w:val="22"/>
          <w:lang w:val="ro-RO"/>
        </w:rPr>
        <w:t>0</w:t>
      </w:r>
      <w:r w:rsidR="00F35113">
        <w:rPr>
          <w:b/>
          <w:sz w:val="22"/>
          <w:szCs w:val="22"/>
          <w:lang w:val="ro-RO"/>
        </w:rPr>
        <w:t>1</w:t>
      </w:r>
      <w:r w:rsidR="00A93813">
        <w:rPr>
          <w:b/>
          <w:sz w:val="22"/>
          <w:szCs w:val="22"/>
          <w:lang w:val="ro-RO"/>
        </w:rPr>
        <w:t>.09. 20</w:t>
      </w:r>
      <w:r w:rsidR="0072340E">
        <w:rPr>
          <w:b/>
          <w:sz w:val="22"/>
          <w:szCs w:val="22"/>
          <w:lang w:val="ro-RO"/>
        </w:rPr>
        <w:t>2</w:t>
      </w:r>
      <w:r w:rsidR="00F35113">
        <w:rPr>
          <w:b/>
          <w:sz w:val="22"/>
          <w:szCs w:val="22"/>
          <w:lang w:val="ro-RO"/>
        </w:rPr>
        <w:t>2</w:t>
      </w:r>
    </w:p>
    <w:p w:rsidR="00A93813" w:rsidRPr="00E0352F" w:rsidRDefault="00A93813" w:rsidP="00A93813">
      <w:pPr>
        <w:rPr>
          <w:lang w:val="en-US"/>
        </w:rPr>
      </w:pPr>
      <w:r>
        <w:rPr>
          <w:b/>
          <w:szCs w:val="24"/>
          <w:lang w:val="pt-BR"/>
        </w:rPr>
        <w:t>Alexandru Cauia</w:t>
      </w:r>
      <w:r w:rsidRPr="0070698C">
        <w:rPr>
          <w:b/>
          <w:szCs w:val="24"/>
          <w:lang w:val="pt-BR"/>
        </w:rPr>
        <w:t xml:space="preserve"> </w:t>
      </w:r>
      <w:proofErr w:type="gramStart"/>
      <w:r w:rsidRPr="0070698C">
        <w:rPr>
          <w:b/>
          <w:szCs w:val="24"/>
          <w:lang w:val="pt-BR"/>
        </w:rPr>
        <w:t>dr.</w:t>
      </w:r>
      <w:proofErr w:type="gramEnd"/>
      <w:r>
        <w:rPr>
          <w:b/>
          <w:szCs w:val="24"/>
          <w:lang w:val="pt-BR"/>
        </w:rPr>
        <w:t xml:space="preserve"> conf. univ.</w:t>
      </w:r>
    </w:p>
    <w:p w:rsidR="00A93813" w:rsidRPr="00F87CEA" w:rsidRDefault="00A93813" w:rsidP="00A93813">
      <w:pPr>
        <w:rPr>
          <w:lang w:val="en-US"/>
        </w:rPr>
      </w:pPr>
    </w:p>
    <w:p w:rsidR="00375812" w:rsidRPr="00A93813" w:rsidRDefault="00375812">
      <w:pPr>
        <w:rPr>
          <w:lang w:val="en-US"/>
        </w:rPr>
      </w:pPr>
    </w:p>
    <w:sectPr w:rsidR="00375812" w:rsidRPr="00A93813" w:rsidSect="00A938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86E55"/>
    <w:multiLevelType w:val="hybridMultilevel"/>
    <w:tmpl w:val="2158AF0A"/>
    <w:lvl w:ilvl="0" w:tplc="4F7CCF78">
      <w:start w:val="8"/>
      <w:numFmt w:val="decimal"/>
      <w:lvlText w:val="%1."/>
      <w:lvlJc w:val="left"/>
      <w:pPr>
        <w:ind w:left="720" w:hanging="360"/>
      </w:pPr>
      <w:rPr>
        <w:rFonts w:eastAsia="Calibr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A93B9E"/>
    <w:multiLevelType w:val="hybridMultilevel"/>
    <w:tmpl w:val="B740BB12"/>
    <w:lvl w:ilvl="0" w:tplc="4F7CCF78">
      <w:start w:val="8"/>
      <w:numFmt w:val="decimal"/>
      <w:lvlText w:val="%1."/>
      <w:lvlJc w:val="left"/>
      <w:pPr>
        <w:ind w:left="720" w:hanging="360"/>
      </w:pPr>
      <w:rPr>
        <w:rFonts w:eastAsia="Calibr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CD07D5"/>
    <w:multiLevelType w:val="hybridMultilevel"/>
    <w:tmpl w:val="540E164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813"/>
    <w:rsid w:val="00135784"/>
    <w:rsid w:val="00173E86"/>
    <w:rsid w:val="001B49B3"/>
    <w:rsid w:val="002236F3"/>
    <w:rsid w:val="002C1F2A"/>
    <w:rsid w:val="00314848"/>
    <w:rsid w:val="00375812"/>
    <w:rsid w:val="004317ED"/>
    <w:rsid w:val="004C1514"/>
    <w:rsid w:val="004D6625"/>
    <w:rsid w:val="00507FD1"/>
    <w:rsid w:val="00592290"/>
    <w:rsid w:val="006566B2"/>
    <w:rsid w:val="006808AD"/>
    <w:rsid w:val="00686999"/>
    <w:rsid w:val="0072340E"/>
    <w:rsid w:val="00725ECB"/>
    <w:rsid w:val="00743696"/>
    <w:rsid w:val="00750153"/>
    <w:rsid w:val="007E0BAB"/>
    <w:rsid w:val="00827650"/>
    <w:rsid w:val="008D28F8"/>
    <w:rsid w:val="0094651F"/>
    <w:rsid w:val="00A477E3"/>
    <w:rsid w:val="00A93813"/>
    <w:rsid w:val="00B72D52"/>
    <w:rsid w:val="00D07CC3"/>
    <w:rsid w:val="00D33F4E"/>
    <w:rsid w:val="00F35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813"/>
    <w:pPr>
      <w:spacing w:after="0" w:line="240" w:lineRule="auto"/>
      <w:ind w:firstLine="720"/>
      <w:jc w:val="both"/>
    </w:pPr>
    <w:rPr>
      <w:rFonts w:ascii="Times New Roman" w:eastAsia="Calibri" w:hAnsi="Times New Roman" w:cs="Times New Roman"/>
      <w:sz w:val="24"/>
      <w:szCs w:val="20"/>
      <w:lang w:val="ru-RU" w:eastAsia="ru-RU"/>
    </w:rPr>
  </w:style>
  <w:style w:type="paragraph" w:styleId="Heading1">
    <w:name w:val="heading 1"/>
    <w:basedOn w:val="Normal"/>
    <w:next w:val="Normal"/>
    <w:link w:val="Heading1Char"/>
    <w:qFormat/>
    <w:rsid w:val="00A9381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A9381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A93813"/>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A93813"/>
    <w:pPr>
      <w:keepNext/>
      <w:keepLines/>
      <w:spacing w:before="200"/>
      <w:outlineLvl w:val="3"/>
    </w:pPr>
    <w:rPr>
      <w:rFonts w:ascii="Cambria" w:hAnsi="Cambria"/>
      <w:b/>
      <w:bCs/>
      <w:i/>
      <w:iCs/>
      <w:color w:val="4F81BD"/>
    </w:rPr>
  </w:style>
  <w:style w:type="paragraph" w:styleId="Heading5">
    <w:name w:val="heading 5"/>
    <w:basedOn w:val="Normal"/>
    <w:next w:val="Normal"/>
    <w:link w:val="Heading5Char"/>
    <w:qFormat/>
    <w:rsid w:val="00A93813"/>
    <w:pPr>
      <w:keepNext/>
      <w:keepLines/>
      <w:spacing w:before="200"/>
      <w:outlineLvl w:val="4"/>
    </w:pPr>
    <w:rPr>
      <w:rFonts w:ascii="Cambria" w:hAnsi="Cambria"/>
      <w:color w:val="243F60"/>
    </w:rPr>
  </w:style>
  <w:style w:type="paragraph" w:styleId="Heading6">
    <w:name w:val="heading 6"/>
    <w:basedOn w:val="Normal"/>
    <w:next w:val="Normal"/>
    <w:link w:val="Heading6Char"/>
    <w:qFormat/>
    <w:rsid w:val="00A93813"/>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A938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A93813"/>
    <w:pPr>
      <w:keepNext/>
      <w:keepLines/>
      <w:spacing w:before="200"/>
      <w:outlineLvl w:val="7"/>
    </w:pPr>
    <w:rPr>
      <w:rFonts w:ascii="Cambria" w:hAnsi="Cambria"/>
      <w:color w:val="4F81BD"/>
      <w:sz w:val="20"/>
    </w:rPr>
  </w:style>
  <w:style w:type="paragraph" w:styleId="Heading9">
    <w:name w:val="heading 9"/>
    <w:basedOn w:val="Normal"/>
    <w:next w:val="Normal"/>
    <w:link w:val="Heading9Char"/>
    <w:qFormat/>
    <w:rsid w:val="00A93813"/>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813"/>
    <w:rPr>
      <w:rFonts w:ascii="Cambria" w:eastAsia="Calibri" w:hAnsi="Cambria" w:cs="Times New Roman"/>
      <w:b/>
      <w:bCs/>
      <w:color w:val="365F91"/>
      <w:sz w:val="28"/>
      <w:szCs w:val="28"/>
      <w:lang w:val="ru-RU" w:eastAsia="ru-RU"/>
    </w:rPr>
  </w:style>
  <w:style w:type="character" w:customStyle="1" w:styleId="Heading2Char">
    <w:name w:val="Heading 2 Char"/>
    <w:basedOn w:val="DefaultParagraphFont"/>
    <w:link w:val="Heading2"/>
    <w:rsid w:val="00A93813"/>
    <w:rPr>
      <w:rFonts w:ascii="Cambria" w:eastAsia="Calibri" w:hAnsi="Cambria" w:cs="Times New Roman"/>
      <w:b/>
      <w:bCs/>
      <w:color w:val="4F81BD"/>
      <w:sz w:val="26"/>
      <w:szCs w:val="26"/>
      <w:lang w:val="ru-RU" w:eastAsia="ru-RU"/>
    </w:rPr>
  </w:style>
  <w:style w:type="character" w:customStyle="1" w:styleId="Heading3Char">
    <w:name w:val="Heading 3 Char"/>
    <w:basedOn w:val="DefaultParagraphFont"/>
    <w:link w:val="Heading3"/>
    <w:rsid w:val="00A93813"/>
    <w:rPr>
      <w:rFonts w:ascii="Cambria" w:eastAsia="Calibri" w:hAnsi="Cambria" w:cs="Times New Roman"/>
      <w:b/>
      <w:bCs/>
      <w:color w:val="4F81BD"/>
      <w:sz w:val="24"/>
      <w:szCs w:val="20"/>
      <w:lang w:val="ru-RU" w:eastAsia="ru-RU"/>
    </w:rPr>
  </w:style>
  <w:style w:type="character" w:customStyle="1" w:styleId="Heading4Char">
    <w:name w:val="Heading 4 Char"/>
    <w:basedOn w:val="DefaultParagraphFont"/>
    <w:link w:val="Heading4"/>
    <w:rsid w:val="00A93813"/>
    <w:rPr>
      <w:rFonts w:ascii="Cambria" w:eastAsia="Calibri" w:hAnsi="Cambria" w:cs="Times New Roman"/>
      <w:b/>
      <w:bCs/>
      <w:i/>
      <w:iCs/>
      <w:color w:val="4F81BD"/>
      <w:sz w:val="24"/>
      <w:szCs w:val="20"/>
      <w:lang w:val="ru-RU" w:eastAsia="ru-RU"/>
    </w:rPr>
  </w:style>
  <w:style w:type="character" w:customStyle="1" w:styleId="Heading5Char">
    <w:name w:val="Heading 5 Char"/>
    <w:basedOn w:val="DefaultParagraphFont"/>
    <w:link w:val="Heading5"/>
    <w:rsid w:val="00A93813"/>
    <w:rPr>
      <w:rFonts w:ascii="Cambria" w:eastAsia="Calibri" w:hAnsi="Cambria" w:cs="Times New Roman"/>
      <w:color w:val="243F60"/>
      <w:sz w:val="24"/>
      <w:szCs w:val="20"/>
      <w:lang w:val="ru-RU" w:eastAsia="ru-RU"/>
    </w:rPr>
  </w:style>
  <w:style w:type="character" w:customStyle="1" w:styleId="Heading6Char">
    <w:name w:val="Heading 6 Char"/>
    <w:basedOn w:val="DefaultParagraphFont"/>
    <w:link w:val="Heading6"/>
    <w:rsid w:val="00A93813"/>
    <w:rPr>
      <w:rFonts w:ascii="Cambria" w:eastAsia="Calibri" w:hAnsi="Cambria" w:cs="Times New Roman"/>
      <w:i/>
      <w:iCs/>
      <w:color w:val="243F60"/>
      <w:sz w:val="24"/>
      <w:szCs w:val="20"/>
      <w:lang w:val="ru-RU" w:eastAsia="ru-RU"/>
    </w:rPr>
  </w:style>
  <w:style w:type="character" w:customStyle="1" w:styleId="Heading7Char">
    <w:name w:val="Heading 7 Char"/>
    <w:basedOn w:val="DefaultParagraphFont"/>
    <w:link w:val="Heading7"/>
    <w:rsid w:val="00A93813"/>
    <w:rPr>
      <w:rFonts w:ascii="Cambria" w:eastAsia="Calibri" w:hAnsi="Cambria" w:cs="Times New Roman"/>
      <w:i/>
      <w:iCs/>
      <w:color w:val="404040"/>
      <w:sz w:val="24"/>
      <w:szCs w:val="20"/>
      <w:lang w:val="ru-RU" w:eastAsia="ru-RU"/>
    </w:rPr>
  </w:style>
  <w:style w:type="character" w:customStyle="1" w:styleId="Heading8Char">
    <w:name w:val="Heading 8 Char"/>
    <w:basedOn w:val="DefaultParagraphFont"/>
    <w:link w:val="Heading8"/>
    <w:rsid w:val="00A93813"/>
    <w:rPr>
      <w:rFonts w:ascii="Cambria" w:eastAsia="Calibri" w:hAnsi="Cambria" w:cs="Times New Roman"/>
      <w:color w:val="4F81BD"/>
      <w:sz w:val="20"/>
      <w:szCs w:val="20"/>
      <w:lang w:val="ru-RU" w:eastAsia="ru-RU"/>
    </w:rPr>
  </w:style>
  <w:style w:type="character" w:customStyle="1" w:styleId="Heading9Char">
    <w:name w:val="Heading 9 Char"/>
    <w:basedOn w:val="DefaultParagraphFont"/>
    <w:link w:val="Heading9"/>
    <w:rsid w:val="00A93813"/>
    <w:rPr>
      <w:rFonts w:ascii="Cambria" w:eastAsia="Calibri" w:hAnsi="Cambria" w:cs="Times New Roman"/>
      <w:i/>
      <w:iCs/>
      <w:color w:val="404040"/>
      <w:sz w:val="20"/>
      <w:szCs w:val="20"/>
      <w:lang w:val="ru-RU" w:eastAsia="ru-RU"/>
    </w:rPr>
  </w:style>
  <w:style w:type="paragraph" w:styleId="Title">
    <w:name w:val="Title"/>
    <w:basedOn w:val="Normal"/>
    <w:next w:val="Normal"/>
    <w:link w:val="TitleChar"/>
    <w:qFormat/>
    <w:rsid w:val="00A93813"/>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A93813"/>
    <w:rPr>
      <w:rFonts w:ascii="Cambria" w:eastAsia="Calibri" w:hAnsi="Cambria" w:cs="Times New Roman"/>
      <w:color w:val="17365D"/>
      <w:spacing w:val="5"/>
      <w:kern w:val="28"/>
      <w:sz w:val="52"/>
      <w:szCs w:val="52"/>
      <w:lang w:val="ru-RU" w:eastAsia="ru-RU"/>
    </w:rPr>
  </w:style>
  <w:style w:type="paragraph" w:styleId="Subtitle">
    <w:name w:val="Subtitle"/>
    <w:basedOn w:val="Normal"/>
    <w:next w:val="Normal"/>
    <w:link w:val="SubtitleChar"/>
    <w:qFormat/>
    <w:rsid w:val="00A93813"/>
    <w:pPr>
      <w:numPr>
        <w:ilvl w:val="1"/>
      </w:numPr>
      <w:ind w:firstLine="720"/>
    </w:pPr>
    <w:rPr>
      <w:rFonts w:ascii="Cambria" w:hAnsi="Cambria"/>
      <w:i/>
      <w:iCs/>
      <w:color w:val="4F81BD"/>
      <w:spacing w:val="15"/>
      <w:szCs w:val="24"/>
    </w:rPr>
  </w:style>
  <w:style w:type="character" w:customStyle="1" w:styleId="SubtitleChar">
    <w:name w:val="Subtitle Char"/>
    <w:basedOn w:val="DefaultParagraphFont"/>
    <w:link w:val="Subtitle"/>
    <w:rsid w:val="00A93813"/>
    <w:rPr>
      <w:rFonts w:ascii="Cambria" w:eastAsia="Calibri" w:hAnsi="Cambria" w:cs="Times New Roman"/>
      <w:i/>
      <w:iCs/>
      <w:color w:val="4F81BD"/>
      <w:spacing w:val="15"/>
      <w:sz w:val="24"/>
      <w:szCs w:val="24"/>
      <w:lang w:val="ru-RU" w:eastAsia="ru-RU"/>
    </w:rPr>
  </w:style>
  <w:style w:type="character" w:styleId="Emphasis">
    <w:name w:val="Emphasis"/>
    <w:qFormat/>
    <w:rsid w:val="00A93813"/>
    <w:rPr>
      <w:rFonts w:cs="Times New Roman"/>
      <w:i/>
      <w:iCs/>
    </w:rPr>
  </w:style>
  <w:style w:type="paragraph" w:styleId="NoSpacing">
    <w:name w:val="No Spacing"/>
    <w:qFormat/>
    <w:rsid w:val="00A93813"/>
    <w:pPr>
      <w:spacing w:after="0" w:line="240" w:lineRule="auto"/>
    </w:pPr>
    <w:rPr>
      <w:rFonts w:ascii="Calibri" w:eastAsia="Times New Roman" w:hAnsi="Calibri" w:cs="Times New Roman"/>
    </w:rPr>
  </w:style>
  <w:style w:type="paragraph" w:styleId="Quote">
    <w:name w:val="Quote"/>
    <w:basedOn w:val="Normal"/>
    <w:next w:val="Normal"/>
    <w:link w:val="QuoteChar"/>
    <w:qFormat/>
    <w:rsid w:val="00A93813"/>
    <w:rPr>
      <w:i/>
      <w:iCs/>
      <w:color w:val="000000"/>
    </w:rPr>
  </w:style>
  <w:style w:type="character" w:customStyle="1" w:styleId="QuoteChar">
    <w:name w:val="Quote Char"/>
    <w:basedOn w:val="DefaultParagraphFont"/>
    <w:link w:val="Quote"/>
    <w:rsid w:val="00A93813"/>
    <w:rPr>
      <w:rFonts w:ascii="Times New Roman" w:eastAsia="Calibri" w:hAnsi="Times New Roman" w:cs="Times New Roman"/>
      <w:i/>
      <w:iCs/>
      <w:color w:val="000000"/>
      <w:sz w:val="24"/>
      <w:szCs w:val="20"/>
      <w:lang w:val="ru-RU" w:eastAsia="ru-RU"/>
    </w:rPr>
  </w:style>
  <w:style w:type="paragraph" w:styleId="IntenseQuote">
    <w:name w:val="Intense Quote"/>
    <w:basedOn w:val="Normal"/>
    <w:next w:val="Normal"/>
    <w:link w:val="IntenseQuoteChar"/>
    <w:qFormat/>
    <w:rsid w:val="00A9381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A93813"/>
    <w:rPr>
      <w:rFonts w:ascii="Times New Roman" w:eastAsia="Calibri" w:hAnsi="Times New Roman" w:cs="Times New Roman"/>
      <w:b/>
      <w:bCs/>
      <w:i/>
      <w:iCs/>
      <w:color w:val="4F81BD"/>
      <w:sz w:val="24"/>
      <w:szCs w:val="20"/>
      <w:lang w:val="ru-RU" w:eastAsia="ru-RU"/>
    </w:rPr>
  </w:style>
  <w:style w:type="paragraph" w:styleId="BodyText2">
    <w:name w:val="Body Text 2"/>
    <w:basedOn w:val="Normal"/>
    <w:link w:val="BodyText2Char"/>
    <w:rsid w:val="00A93813"/>
    <w:pPr>
      <w:ind w:firstLine="0"/>
    </w:pPr>
    <w:rPr>
      <w:b/>
      <w:bCs/>
      <w:szCs w:val="24"/>
      <w:u w:val="single"/>
      <w:lang w:val="ro-RO" w:eastAsia="en-US"/>
    </w:rPr>
  </w:style>
  <w:style w:type="character" w:customStyle="1" w:styleId="BodyText2Char">
    <w:name w:val="Body Text 2 Char"/>
    <w:basedOn w:val="DefaultParagraphFont"/>
    <w:link w:val="BodyText2"/>
    <w:rsid w:val="00A93813"/>
    <w:rPr>
      <w:rFonts w:ascii="Times New Roman" w:eastAsia="Calibri" w:hAnsi="Times New Roman" w:cs="Times New Roman"/>
      <w:b/>
      <w:bCs/>
      <w:sz w:val="24"/>
      <w:szCs w:val="24"/>
      <w:u w:val="single"/>
      <w:lang w:val="ro-RO"/>
    </w:rPr>
  </w:style>
  <w:style w:type="paragraph" w:styleId="Header">
    <w:name w:val="header"/>
    <w:basedOn w:val="Normal"/>
    <w:link w:val="HeaderChar"/>
    <w:rsid w:val="00A93813"/>
    <w:pPr>
      <w:tabs>
        <w:tab w:val="center" w:pos="4677"/>
        <w:tab w:val="right" w:pos="9355"/>
      </w:tabs>
    </w:pPr>
    <w:rPr>
      <w:rFonts w:eastAsia="Times New Roman"/>
    </w:rPr>
  </w:style>
  <w:style w:type="character" w:customStyle="1" w:styleId="HeaderChar">
    <w:name w:val="Header Char"/>
    <w:basedOn w:val="DefaultParagraphFont"/>
    <w:link w:val="Header"/>
    <w:rsid w:val="00A93813"/>
    <w:rPr>
      <w:rFonts w:ascii="Times New Roman" w:eastAsia="Times New Roman" w:hAnsi="Times New Roman" w:cs="Times New Roman"/>
      <w:sz w:val="24"/>
      <w:szCs w:val="20"/>
      <w:lang w:val="ru-RU" w:eastAsia="ru-RU"/>
    </w:rPr>
  </w:style>
  <w:style w:type="paragraph" w:styleId="Footer">
    <w:name w:val="footer"/>
    <w:basedOn w:val="Normal"/>
    <w:link w:val="FooterChar"/>
    <w:rsid w:val="00A93813"/>
    <w:pPr>
      <w:tabs>
        <w:tab w:val="center" w:pos="4677"/>
        <w:tab w:val="right" w:pos="9355"/>
      </w:tabs>
    </w:pPr>
    <w:rPr>
      <w:rFonts w:eastAsia="Times New Roman"/>
    </w:rPr>
  </w:style>
  <w:style w:type="character" w:customStyle="1" w:styleId="FooterChar">
    <w:name w:val="Footer Char"/>
    <w:basedOn w:val="DefaultParagraphFont"/>
    <w:link w:val="Footer"/>
    <w:rsid w:val="00A93813"/>
    <w:rPr>
      <w:rFonts w:ascii="Times New Roman" w:eastAsia="Times New Roman" w:hAnsi="Times New Roman" w:cs="Times New Roman"/>
      <w:sz w:val="24"/>
      <w:szCs w:val="20"/>
      <w:lang w:val="ru-RU" w:eastAsia="ru-RU"/>
    </w:rPr>
  </w:style>
  <w:style w:type="character" w:styleId="PageNumber">
    <w:name w:val="page number"/>
    <w:rsid w:val="00A93813"/>
    <w:rPr>
      <w:rFonts w:cs="Times New Roman"/>
    </w:rPr>
  </w:style>
  <w:style w:type="paragraph" w:customStyle="1" w:styleId="Titolo1Intestazione">
    <w:name w:val="Titolo 1 Intestazione"/>
    <w:basedOn w:val="Header"/>
    <w:rsid w:val="00A93813"/>
    <w:pPr>
      <w:tabs>
        <w:tab w:val="clear" w:pos="4677"/>
        <w:tab w:val="clear" w:pos="9355"/>
        <w:tab w:val="center" w:pos="4819"/>
        <w:tab w:val="right" w:pos="9638"/>
      </w:tabs>
      <w:ind w:firstLine="0"/>
      <w:jc w:val="center"/>
    </w:pPr>
    <w:rPr>
      <w:rFonts w:ascii="Arial" w:hAnsi="Arial"/>
      <w:b/>
      <w:caps/>
      <w:lang w:val="it-IT" w:eastAsia="en-US"/>
    </w:rPr>
  </w:style>
  <w:style w:type="paragraph" w:customStyle="1" w:styleId="Revisione">
    <w:name w:val="Revisione"/>
    <w:basedOn w:val="Header"/>
    <w:rsid w:val="00A93813"/>
    <w:pPr>
      <w:tabs>
        <w:tab w:val="clear" w:pos="4677"/>
        <w:tab w:val="clear" w:pos="9355"/>
        <w:tab w:val="center" w:pos="4819"/>
        <w:tab w:val="right" w:pos="9638"/>
      </w:tabs>
      <w:ind w:firstLine="0"/>
      <w:jc w:val="left"/>
    </w:pPr>
    <w:rPr>
      <w:b/>
      <w:sz w:val="16"/>
      <w:lang w:val="it-IT" w:eastAsia="en-US"/>
    </w:rPr>
  </w:style>
  <w:style w:type="character" w:customStyle="1" w:styleId="gi">
    <w:name w:val="gi"/>
    <w:rsid w:val="00A93813"/>
    <w:rPr>
      <w:rFonts w:cs="Times New Roman"/>
    </w:rPr>
  </w:style>
  <w:style w:type="character" w:styleId="Hyperlink">
    <w:name w:val="Hyperlink"/>
    <w:rsid w:val="00A93813"/>
    <w:rPr>
      <w:rFonts w:cs="Times New Roman"/>
      <w:color w:val="0000FF"/>
      <w:u w:val="single"/>
    </w:rPr>
  </w:style>
  <w:style w:type="character" w:customStyle="1" w:styleId="xc">
    <w:name w:val="xc"/>
    <w:rsid w:val="00A93813"/>
    <w:rPr>
      <w:rFonts w:cs="Times New Roman"/>
    </w:rPr>
  </w:style>
  <w:style w:type="character" w:customStyle="1" w:styleId="separator">
    <w:name w:val="separator"/>
    <w:rsid w:val="00A93813"/>
  </w:style>
  <w:style w:type="paragraph" w:styleId="ListParagraph">
    <w:name w:val="List Paragraph"/>
    <w:basedOn w:val="Normal"/>
    <w:uiPriority w:val="34"/>
    <w:qFormat/>
    <w:rsid w:val="00A93813"/>
    <w:pPr>
      <w:ind w:left="720"/>
      <w:contextualSpacing/>
    </w:pPr>
  </w:style>
  <w:style w:type="paragraph" w:styleId="BalloonText">
    <w:name w:val="Balloon Text"/>
    <w:basedOn w:val="Normal"/>
    <w:link w:val="BalloonTextChar"/>
    <w:uiPriority w:val="99"/>
    <w:semiHidden/>
    <w:unhideWhenUsed/>
    <w:rsid w:val="00827650"/>
    <w:rPr>
      <w:rFonts w:ascii="Tahoma" w:hAnsi="Tahoma" w:cs="Tahoma"/>
      <w:sz w:val="16"/>
      <w:szCs w:val="16"/>
    </w:rPr>
  </w:style>
  <w:style w:type="character" w:customStyle="1" w:styleId="BalloonTextChar">
    <w:name w:val="Balloon Text Char"/>
    <w:basedOn w:val="DefaultParagraphFont"/>
    <w:link w:val="BalloonText"/>
    <w:uiPriority w:val="99"/>
    <w:semiHidden/>
    <w:rsid w:val="00827650"/>
    <w:rPr>
      <w:rFonts w:ascii="Tahoma" w:eastAsia="Calibri"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813"/>
    <w:pPr>
      <w:spacing w:after="0" w:line="240" w:lineRule="auto"/>
      <w:ind w:firstLine="720"/>
      <w:jc w:val="both"/>
    </w:pPr>
    <w:rPr>
      <w:rFonts w:ascii="Times New Roman" w:eastAsia="Calibri" w:hAnsi="Times New Roman" w:cs="Times New Roman"/>
      <w:sz w:val="24"/>
      <w:szCs w:val="20"/>
      <w:lang w:val="ru-RU" w:eastAsia="ru-RU"/>
    </w:rPr>
  </w:style>
  <w:style w:type="paragraph" w:styleId="Heading1">
    <w:name w:val="heading 1"/>
    <w:basedOn w:val="Normal"/>
    <w:next w:val="Normal"/>
    <w:link w:val="Heading1Char"/>
    <w:qFormat/>
    <w:rsid w:val="00A9381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A9381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A93813"/>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A93813"/>
    <w:pPr>
      <w:keepNext/>
      <w:keepLines/>
      <w:spacing w:before="200"/>
      <w:outlineLvl w:val="3"/>
    </w:pPr>
    <w:rPr>
      <w:rFonts w:ascii="Cambria" w:hAnsi="Cambria"/>
      <w:b/>
      <w:bCs/>
      <w:i/>
      <w:iCs/>
      <w:color w:val="4F81BD"/>
    </w:rPr>
  </w:style>
  <w:style w:type="paragraph" w:styleId="Heading5">
    <w:name w:val="heading 5"/>
    <w:basedOn w:val="Normal"/>
    <w:next w:val="Normal"/>
    <w:link w:val="Heading5Char"/>
    <w:qFormat/>
    <w:rsid w:val="00A93813"/>
    <w:pPr>
      <w:keepNext/>
      <w:keepLines/>
      <w:spacing w:before="200"/>
      <w:outlineLvl w:val="4"/>
    </w:pPr>
    <w:rPr>
      <w:rFonts w:ascii="Cambria" w:hAnsi="Cambria"/>
      <w:color w:val="243F60"/>
    </w:rPr>
  </w:style>
  <w:style w:type="paragraph" w:styleId="Heading6">
    <w:name w:val="heading 6"/>
    <w:basedOn w:val="Normal"/>
    <w:next w:val="Normal"/>
    <w:link w:val="Heading6Char"/>
    <w:qFormat/>
    <w:rsid w:val="00A93813"/>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A938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A93813"/>
    <w:pPr>
      <w:keepNext/>
      <w:keepLines/>
      <w:spacing w:before="200"/>
      <w:outlineLvl w:val="7"/>
    </w:pPr>
    <w:rPr>
      <w:rFonts w:ascii="Cambria" w:hAnsi="Cambria"/>
      <w:color w:val="4F81BD"/>
      <w:sz w:val="20"/>
    </w:rPr>
  </w:style>
  <w:style w:type="paragraph" w:styleId="Heading9">
    <w:name w:val="heading 9"/>
    <w:basedOn w:val="Normal"/>
    <w:next w:val="Normal"/>
    <w:link w:val="Heading9Char"/>
    <w:qFormat/>
    <w:rsid w:val="00A93813"/>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813"/>
    <w:rPr>
      <w:rFonts w:ascii="Cambria" w:eastAsia="Calibri" w:hAnsi="Cambria" w:cs="Times New Roman"/>
      <w:b/>
      <w:bCs/>
      <w:color w:val="365F91"/>
      <w:sz w:val="28"/>
      <w:szCs w:val="28"/>
      <w:lang w:val="ru-RU" w:eastAsia="ru-RU"/>
    </w:rPr>
  </w:style>
  <w:style w:type="character" w:customStyle="1" w:styleId="Heading2Char">
    <w:name w:val="Heading 2 Char"/>
    <w:basedOn w:val="DefaultParagraphFont"/>
    <w:link w:val="Heading2"/>
    <w:rsid w:val="00A93813"/>
    <w:rPr>
      <w:rFonts w:ascii="Cambria" w:eastAsia="Calibri" w:hAnsi="Cambria" w:cs="Times New Roman"/>
      <w:b/>
      <w:bCs/>
      <w:color w:val="4F81BD"/>
      <w:sz w:val="26"/>
      <w:szCs w:val="26"/>
      <w:lang w:val="ru-RU" w:eastAsia="ru-RU"/>
    </w:rPr>
  </w:style>
  <w:style w:type="character" w:customStyle="1" w:styleId="Heading3Char">
    <w:name w:val="Heading 3 Char"/>
    <w:basedOn w:val="DefaultParagraphFont"/>
    <w:link w:val="Heading3"/>
    <w:rsid w:val="00A93813"/>
    <w:rPr>
      <w:rFonts w:ascii="Cambria" w:eastAsia="Calibri" w:hAnsi="Cambria" w:cs="Times New Roman"/>
      <w:b/>
      <w:bCs/>
      <w:color w:val="4F81BD"/>
      <w:sz w:val="24"/>
      <w:szCs w:val="20"/>
      <w:lang w:val="ru-RU" w:eastAsia="ru-RU"/>
    </w:rPr>
  </w:style>
  <w:style w:type="character" w:customStyle="1" w:styleId="Heading4Char">
    <w:name w:val="Heading 4 Char"/>
    <w:basedOn w:val="DefaultParagraphFont"/>
    <w:link w:val="Heading4"/>
    <w:rsid w:val="00A93813"/>
    <w:rPr>
      <w:rFonts w:ascii="Cambria" w:eastAsia="Calibri" w:hAnsi="Cambria" w:cs="Times New Roman"/>
      <w:b/>
      <w:bCs/>
      <w:i/>
      <w:iCs/>
      <w:color w:val="4F81BD"/>
      <w:sz w:val="24"/>
      <w:szCs w:val="20"/>
      <w:lang w:val="ru-RU" w:eastAsia="ru-RU"/>
    </w:rPr>
  </w:style>
  <w:style w:type="character" w:customStyle="1" w:styleId="Heading5Char">
    <w:name w:val="Heading 5 Char"/>
    <w:basedOn w:val="DefaultParagraphFont"/>
    <w:link w:val="Heading5"/>
    <w:rsid w:val="00A93813"/>
    <w:rPr>
      <w:rFonts w:ascii="Cambria" w:eastAsia="Calibri" w:hAnsi="Cambria" w:cs="Times New Roman"/>
      <w:color w:val="243F60"/>
      <w:sz w:val="24"/>
      <w:szCs w:val="20"/>
      <w:lang w:val="ru-RU" w:eastAsia="ru-RU"/>
    </w:rPr>
  </w:style>
  <w:style w:type="character" w:customStyle="1" w:styleId="Heading6Char">
    <w:name w:val="Heading 6 Char"/>
    <w:basedOn w:val="DefaultParagraphFont"/>
    <w:link w:val="Heading6"/>
    <w:rsid w:val="00A93813"/>
    <w:rPr>
      <w:rFonts w:ascii="Cambria" w:eastAsia="Calibri" w:hAnsi="Cambria" w:cs="Times New Roman"/>
      <w:i/>
      <w:iCs/>
      <w:color w:val="243F60"/>
      <w:sz w:val="24"/>
      <w:szCs w:val="20"/>
      <w:lang w:val="ru-RU" w:eastAsia="ru-RU"/>
    </w:rPr>
  </w:style>
  <w:style w:type="character" w:customStyle="1" w:styleId="Heading7Char">
    <w:name w:val="Heading 7 Char"/>
    <w:basedOn w:val="DefaultParagraphFont"/>
    <w:link w:val="Heading7"/>
    <w:rsid w:val="00A93813"/>
    <w:rPr>
      <w:rFonts w:ascii="Cambria" w:eastAsia="Calibri" w:hAnsi="Cambria" w:cs="Times New Roman"/>
      <w:i/>
      <w:iCs/>
      <w:color w:val="404040"/>
      <w:sz w:val="24"/>
      <w:szCs w:val="20"/>
      <w:lang w:val="ru-RU" w:eastAsia="ru-RU"/>
    </w:rPr>
  </w:style>
  <w:style w:type="character" w:customStyle="1" w:styleId="Heading8Char">
    <w:name w:val="Heading 8 Char"/>
    <w:basedOn w:val="DefaultParagraphFont"/>
    <w:link w:val="Heading8"/>
    <w:rsid w:val="00A93813"/>
    <w:rPr>
      <w:rFonts w:ascii="Cambria" w:eastAsia="Calibri" w:hAnsi="Cambria" w:cs="Times New Roman"/>
      <w:color w:val="4F81BD"/>
      <w:sz w:val="20"/>
      <w:szCs w:val="20"/>
      <w:lang w:val="ru-RU" w:eastAsia="ru-RU"/>
    </w:rPr>
  </w:style>
  <w:style w:type="character" w:customStyle="1" w:styleId="Heading9Char">
    <w:name w:val="Heading 9 Char"/>
    <w:basedOn w:val="DefaultParagraphFont"/>
    <w:link w:val="Heading9"/>
    <w:rsid w:val="00A93813"/>
    <w:rPr>
      <w:rFonts w:ascii="Cambria" w:eastAsia="Calibri" w:hAnsi="Cambria" w:cs="Times New Roman"/>
      <w:i/>
      <w:iCs/>
      <w:color w:val="404040"/>
      <w:sz w:val="20"/>
      <w:szCs w:val="20"/>
      <w:lang w:val="ru-RU" w:eastAsia="ru-RU"/>
    </w:rPr>
  </w:style>
  <w:style w:type="paragraph" w:styleId="Title">
    <w:name w:val="Title"/>
    <w:basedOn w:val="Normal"/>
    <w:next w:val="Normal"/>
    <w:link w:val="TitleChar"/>
    <w:qFormat/>
    <w:rsid w:val="00A93813"/>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A93813"/>
    <w:rPr>
      <w:rFonts w:ascii="Cambria" w:eastAsia="Calibri" w:hAnsi="Cambria" w:cs="Times New Roman"/>
      <w:color w:val="17365D"/>
      <w:spacing w:val="5"/>
      <w:kern w:val="28"/>
      <w:sz w:val="52"/>
      <w:szCs w:val="52"/>
      <w:lang w:val="ru-RU" w:eastAsia="ru-RU"/>
    </w:rPr>
  </w:style>
  <w:style w:type="paragraph" w:styleId="Subtitle">
    <w:name w:val="Subtitle"/>
    <w:basedOn w:val="Normal"/>
    <w:next w:val="Normal"/>
    <w:link w:val="SubtitleChar"/>
    <w:qFormat/>
    <w:rsid w:val="00A93813"/>
    <w:pPr>
      <w:numPr>
        <w:ilvl w:val="1"/>
      </w:numPr>
      <w:ind w:firstLine="720"/>
    </w:pPr>
    <w:rPr>
      <w:rFonts w:ascii="Cambria" w:hAnsi="Cambria"/>
      <w:i/>
      <w:iCs/>
      <w:color w:val="4F81BD"/>
      <w:spacing w:val="15"/>
      <w:szCs w:val="24"/>
    </w:rPr>
  </w:style>
  <w:style w:type="character" w:customStyle="1" w:styleId="SubtitleChar">
    <w:name w:val="Subtitle Char"/>
    <w:basedOn w:val="DefaultParagraphFont"/>
    <w:link w:val="Subtitle"/>
    <w:rsid w:val="00A93813"/>
    <w:rPr>
      <w:rFonts w:ascii="Cambria" w:eastAsia="Calibri" w:hAnsi="Cambria" w:cs="Times New Roman"/>
      <w:i/>
      <w:iCs/>
      <w:color w:val="4F81BD"/>
      <w:spacing w:val="15"/>
      <w:sz w:val="24"/>
      <w:szCs w:val="24"/>
      <w:lang w:val="ru-RU" w:eastAsia="ru-RU"/>
    </w:rPr>
  </w:style>
  <w:style w:type="character" w:styleId="Emphasis">
    <w:name w:val="Emphasis"/>
    <w:qFormat/>
    <w:rsid w:val="00A93813"/>
    <w:rPr>
      <w:rFonts w:cs="Times New Roman"/>
      <w:i/>
      <w:iCs/>
    </w:rPr>
  </w:style>
  <w:style w:type="paragraph" w:styleId="NoSpacing">
    <w:name w:val="No Spacing"/>
    <w:qFormat/>
    <w:rsid w:val="00A93813"/>
    <w:pPr>
      <w:spacing w:after="0" w:line="240" w:lineRule="auto"/>
    </w:pPr>
    <w:rPr>
      <w:rFonts w:ascii="Calibri" w:eastAsia="Times New Roman" w:hAnsi="Calibri" w:cs="Times New Roman"/>
    </w:rPr>
  </w:style>
  <w:style w:type="paragraph" w:styleId="Quote">
    <w:name w:val="Quote"/>
    <w:basedOn w:val="Normal"/>
    <w:next w:val="Normal"/>
    <w:link w:val="QuoteChar"/>
    <w:qFormat/>
    <w:rsid w:val="00A93813"/>
    <w:rPr>
      <w:i/>
      <w:iCs/>
      <w:color w:val="000000"/>
    </w:rPr>
  </w:style>
  <w:style w:type="character" w:customStyle="1" w:styleId="QuoteChar">
    <w:name w:val="Quote Char"/>
    <w:basedOn w:val="DefaultParagraphFont"/>
    <w:link w:val="Quote"/>
    <w:rsid w:val="00A93813"/>
    <w:rPr>
      <w:rFonts w:ascii="Times New Roman" w:eastAsia="Calibri" w:hAnsi="Times New Roman" w:cs="Times New Roman"/>
      <w:i/>
      <w:iCs/>
      <w:color w:val="000000"/>
      <w:sz w:val="24"/>
      <w:szCs w:val="20"/>
      <w:lang w:val="ru-RU" w:eastAsia="ru-RU"/>
    </w:rPr>
  </w:style>
  <w:style w:type="paragraph" w:styleId="IntenseQuote">
    <w:name w:val="Intense Quote"/>
    <w:basedOn w:val="Normal"/>
    <w:next w:val="Normal"/>
    <w:link w:val="IntenseQuoteChar"/>
    <w:qFormat/>
    <w:rsid w:val="00A9381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A93813"/>
    <w:rPr>
      <w:rFonts w:ascii="Times New Roman" w:eastAsia="Calibri" w:hAnsi="Times New Roman" w:cs="Times New Roman"/>
      <w:b/>
      <w:bCs/>
      <w:i/>
      <w:iCs/>
      <w:color w:val="4F81BD"/>
      <w:sz w:val="24"/>
      <w:szCs w:val="20"/>
      <w:lang w:val="ru-RU" w:eastAsia="ru-RU"/>
    </w:rPr>
  </w:style>
  <w:style w:type="paragraph" w:styleId="BodyText2">
    <w:name w:val="Body Text 2"/>
    <w:basedOn w:val="Normal"/>
    <w:link w:val="BodyText2Char"/>
    <w:rsid w:val="00A93813"/>
    <w:pPr>
      <w:ind w:firstLine="0"/>
    </w:pPr>
    <w:rPr>
      <w:b/>
      <w:bCs/>
      <w:szCs w:val="24"/>
      <w:u w:val="single"/>
      <w:lang w:val="ro-RO" w:eastAsia="en-US"/>
    </w:rPr>
  </w:style>
  <w:style w:type="character" w:customStyle="1" w:styleId="BodyText2Char">
    <w:name w:val="Body Text 2 Char"/>
    <w:basedOn w:val="DefaultParagraphFont"/>
    <w:link w:val="BodyText2"/>
    <w:rsid w:val="00A93813"/>
    <w:rPr>
      <w:rFonts w:ascii="Times New Roman" w:eastAsia="Calibri" w:hAnsi="Times New Roman" w:cs="Times New Roman"/>
      <w:b/>
      <w:bCs/>
      <w:sz w:val="24"/>
      <w:szCs w:val="24"/>
      <w:u w:val="single"/>
      <w:lang w:val="ro-RO"/>
    </w:rPr>
  </w:style>
  <w:style w:type="paragraph" w:styleId="Header">
    <w:name w:val="header"/>
    <w:basedOn w:val="Normal"/>
    <w:link w:val="HeaderChar"/>
    <w:rsid w:val="00A93813"/>
    <w:pPr>
      <w:tabs>
        <w:tab w:val="center" w:pos="4677"/>
        <w:tab w:val="right" w:pos="9355"/>
      </w:tabs>
    </w:pPr>
    <w:rPr>
      <w:rFonts w:eastAsia="Times New Roman"/>
    </w:rPr>
  </w:style>
  <w:style w:type="character" w:customStyle="1" w:styleId="HeaderChar">
    <w:name w:val="Header Char"/>
    <w:basedOn w:val="DefaultParagraphFont"/>
    <w:link w:val="Header"/>
    <w:rsid w:val="00A93813"/>
    <w:rPr>
      <w:rFonts w:ascii="Times New Roman" w:eastAsia="Times New Roman" w:hAnsi="Times New Roman" w:cs="Times New Roman"/>
      <w:sz w:val="24"/>
      <w:szCs w:val="20"/>
      <w:lang w:val="ru-RU" w:eastAsia="ru-RU"/>
    </w:rPr>
  </w:style>
  <w:style w:type="paragraph" w:styleId="Footer">
    <w:name w:val="footer"/>
    <w:basedOn w:val="Normal"/>
    <w:link w:val="FooterChar"/>
    <w:rsid w:val="00A93813"/>
    <w:pPr>
      <w:tabs>
        <w:tab w:val="center" w:pos="4677"/>
        <w:tab w:val="right" w:pos="9355"/>
      </w:tabs>
    </w:pPr>
    <w:rPr>
      <w:rFonts w:eastAsia="Times New Roman"/>
    </w:rPr>
  </w:style>
  <w:style w:type="character" w:customStyle="1" w:styleId="FooterChar">
    <w:name w:val="Footer Char"/>
    <w:basedOn w:val="DefaultParagraphFont"/>
    <w:link w:val="Footer"/>
    <w:rsid w:val="00A93813"/>
    <w:rPr>
      <w:rFonts w:ascii="Times New Roman" w:eastAsia="Times New Roman" w:hAnsi="Times New Roman" w:cs="Times New Roman"/>
      <w:sz w:val="24"/>
      <w:szCs w:val="20"/>
      <w:lang w:val="ru-RU" w:eastAsia="ru-RU"/>
    </w:rPr>
  </w:style>
  <w:style w:type="character" w:styleId="PageNumber">
    <w:name w:val="page number"/>
    <w:rsid w:val="00A93813"/>
    <w:rPr>
      <w:rFonts w:cs="Times New Roman"/>
    </w:rPr>
  </w:style>
  <w:style w:type="paragraph" w:customStyle="1" w:styleId="Titolo1Intestazione">
    <w:name w:val="Titolo 1 Intestazione"/>
    <w:basedOn w:val="Header"/>
    <w:rsid w:val="00A93813"/>
    <w:pPr>
      <w:tabs>
        <w:tab w:val="clear" w:pos="4677"/>
        <w:tab w:val="clear" w:pos="9355"/>
        <w:tab w:val="center" w:pos="4819"/>
        <w:tab w:val="right" w:pos="9638"/>
      </w:tabs>
      <w:ind w:firstLine="0"/>
      <w:jc w:val="center"/>
    </w:pPr>
    <w:rPr>
      <w:rFonts w:ascii="Arial" w:hAnsi="Arial"/>
      <w:b/>
      <w:caps/>
      <w:lang w:val="it-IT" w:eastAsia="en-US"/>
    </w:rPr>
  </w:style>
  <w:style w:type="paragraph" w:customStyle="1" w:styleId="Revisione">
    <w:name w:val="Revisione"/>
    <w:basedOn w:val="Header"/>
    <w:rsid w:val="00A93813"/>
    <w:pPr>
      <w:tabs>
        <w:tab w:val="clear" w:pos="4677"/>
        <w:tab w:val="clear" w:pos="9355"/>
        <w:tab w:val="center" w:pos="4819"/>
        <w:tab w:val="right" w:pos="9638"/>
      </w:tabs>
      <w:ind w:firstLine="0"/>
      <w:jc w:val="left"/>
    </w:pPr>
    <w:rPr>
      <w:b/>
      <w:sz w:val="16"/>
      <w:lang w:val="it-IT" w:eastAsia="en-US"/>
    </w:rPr>
  </w:style>
  <w:style w:type="character" w:customStyle="1" w:styleId="gi">
    <w:name w:val="gi"/>
    <w:rsid w:val="00A93813"/>
    <w:rPr>
      <w:rFonts w:cs="Times New Roman"/>
    </w:rPr>
  </w:style>
  <w:style w:type="character" w:styleId="Hyperlink">
    <w:name w:val="Hyperlink"/>
    <w:rsid w:val="00A93813"/>
    <w:rPr>
      <w:rFonts w:cs="Times New Roman"/>
      <w:color w:val="0000FF"/>
      <w:u w:val="single"/>
    </w:rPr>
  </w:style>
  <w:style w:type="character" w:customStyle="1" w:styleId="xc">
    <w:name w:val="xc"/>
    <w:rsid w:val="00A93813"/>
    <w:rPr>
      <w:rFonts w:cs="Times New Roman"/>
    </w:rPr>
  </w:style>
  <w:style w:type="character" w:customStyle="1" w:styleId="separator">
    <w:name w:val="separator"/>
    <w:rsid w:val="00A93813"/>
  </w:style>
  <w:style w:type="paragraph" w:styleId="ListParagraph">
    <w:name w:val="List Paragraph"/>
    <w:basedOn w:val="Normal"/>
    <w:uiPriority w:val="34"/>
    <w:qFormat/>
    <w:rsid w:val="00A93813"/>
    <w:pPr>
      <w:ind w:left="720"/>
      <w:contextualSpacing/>
    </w:pPr>
  </w:style>
  <w:style w:type="paragraph" w:styleId="BalloonText">
    <w:name w:val="Balloon Text"/>
    <w:basedOn w:val="Normal"/>
    <w:link w:val="BalloonTextChar"/>
    <w:uiPriority w:val="99"/>
    <w:semiHidden/>
    <w:unhideWhenUsed/>
    <w:rsid w:val="00827650"/>
    <w:rPr>
      <w:rFonts w:ascii="Tahoma" w:hAnsi="Tahoma" w:cs="Tahoma"/>
      <w:sz w:val="16"/>
      <w:szCs w:val="16"/>
    </w:rPr>
  </w:style>
  <w:style w:type="character" w:customStyle="1" w:styleId="BalloonTextChar">
    <w:name w:val="Balloon Text Char"/>
    <w:basedOn w:val="DefaultParagraphFont"/>
    <w:link w:val="BalloonText"/>
    <w:uiPriority w:val="99"/>
    <w:semiHidden/>
    <w:rsid w:val="00827650"/>
    <w:rPr>
      <w:rFonts w:ascii="Tahoma" w:eastAsia="Calibri"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uropeana.ro/comunitar/bibliografie/manolache%20-%20tratat.htm" TargetMode="External"/><Relationship Id="rId18" Type="http://schemas.openxmlformats.org/officeDocument/2006/relationships/hyperlink" Target="http://curia.europa.eu/" TargetMode="External"/><Relationship Id="rId26" Type="http://schemas.openxmlformats.org/officeDocument/2006/relationships/hyperlink" Target="http://www.justice.gov.md/" TargetMode="External"/><Relationship Id="rId39" Type="http://schemas.openxmlformats.org/officeDocument/2006/relationships/hyperlink" Target="http://www.europeana.ro/comunitar/bibliografie/Craig%20Paul%20de%20Burca%20Grainne%20Dreptul%20Uniunii%20Europene.htm" TargetMode="External"/><Relationship Id="rId21" Type="http://schemas.openxmlformats.org/officeDocument/2006/relationships/hyperlink" Target="http://www.euobserver.com/" TargetMode="External"/><Relationship Id="rId34" Type="http://schemas.openxmlformats.org/officeDocument/2006/relationships/hyperlink" Target="http://www.europeana.ro/comunitar/bibliografie/Craig%20Paul%20de%20Burca%20Grainne%20Dreptul%20Uniunii%20Europene.htm" TargetMode="External"/><Relationship Id="rId42" Type="http://schemas.openxmlformats.org/officeDocument/2006/relationships/hyperlink" Target="http://www.euractiv.com/" TargetMode="External"/><Relationship Id="rId47" Type="http://schemas.openxmlformats.org/officeDocument/2006/relationships/hyperlink" Target="http://www.europeana.ro/comunitar/bibliografie/Craig%20Paul%20de%20Burca%20Grainne%20Dreptul%20Uniunii%20Europene.htm" TargetMode="External"/><Relationship Id="rId50" Type="http://schemas.openxmlformats.org/officeDocument/2006/relationships/hyperlink" Target="http://eur-lex.europa.eu/" TargetMode="External"/><Relationship Id="rId55" Type="http://schemas.openxmlformats.org/officeDocument/2006/relationships/hyperlink" Target="http://www.europeana.ro/comunitar/bibliografie/Craig%20Paul%20de%20Burca%20Grainne%20Dreptul%20Uniunii%20Europene.htm" TargetMode="External"/><Relationship Id="rId63" Type="http://schemas.openxmlformats.org/officeDocument/2006/relationships/hyperlink" Target="http://www.justice.gov.md/" TargetMode="External"/><Relationship Id="rId68" Type="http://schemas.openxmlformats.org/officeDocument/2006/relationships/hyperlink" Target="http://www.europeana.ro/comunitar/bibliografie/Craig%20Paul%20de%20Burca%20Grainne%20Dreptul%20Uniunii%20Europene.htm" TargetMode="External"/><Relationship Id="rId76" Type="http://schemas.openxmlformats.org/officeDocument/2006/relationships/hyperlink" Target="http://www.mfa.gov.md" TargetMode="External"/><Relationship Id="rId7" Type="http://schemas.openxmlformats.org/officeDocument/2006/relationships/hyperlink" Target="http://www.europeana.ro/comunitar/bibliografie/Craig%20Paul%20de%20Burca%20Grainne%20Dreptul%20Uniunii%20Europene.htm" TargetMode="External"/><Relationship Id="rId71" Type="http://schemas.openxmlformats.org/officeDocument/2006/relationships/hyperlink" Target="http://www.europeana.ro/comunitar/bibliografie/groza%20-%20drept.htm" TargetMode="External"/><Relationship Id="rId2" Type="http://schemas.openxmlformats.org/officeDocument/2006/relationships/styles" Target="styles.xml"/><Relationship Id="rId16" Type="http://schemas.openxmlformats.org/officeDocument/2006/relationships/hyperlink" Target="http://eur-lex.europa.eu/" TargetMode="External"/><Relationship Id="rId29" Type="http://schemas.openxmlformats.org/officeDocument/2006/relationships/hyperlink" Target="http://studiijuridice.md/" TargetMode="External"/><Relationship Id="rId11" Type="http://schemas.openxmlformats.org/officeDocument/2006/relationships/hyperlink" Target="http://www.europeana.ro/comunitar/bibliografie/groza%20-%20drept.htm" TargetMode="External"/><Relationship Id="rId24" Type="http://schemas.openxmlformats.org/officeDocument/2006/relationships/hyperlink" Target="http://www.europa.eu" TargetMode="External"/><Relationship Id="rId32" Type="http://schemas.openxmlformats.org/officeDocument/2006/relationships/hyperlink" Target="http://www.europeana.ro/comunitar/bibliografie/Craig%20Paul%20de%20Burca%20Grainne%20Dreptul%20Uniunii%20Europene.htm" TargetMode="External"/><Relationship Id="rId37" Type="http://schemas.openxmlformats.org/officeDocument/2006/relationships/hyperlink" Target="http://www.europeana.ro/comunitar/bibliografie/Craig%20Paul%20de%20Burca%20Grainne%20Dreptul%20Uniunii%20Europene.htm" TargetMode="External"/><Relationship Id="rId40" Type="http://schemas.openxmlformats.org/officeDocument/2006/relationships/hyperlink" Target="http://www.europeana.ro/comunitar/bibliografie/Craig%20Paul%20de%20Burca%20Grainne%20Dreptul%20Uniunii%20Europene.htm" TargetMode="External"/><Relationship Id="rId45" Type="http://schemas.openxmlformats.org/officeDocument/2006/relationships/hyperlink" Target="http://www.europeana.ro/comunitar/bibliografie/groza%20-%20drept.htm" TargetMode="External"/><Relationship Id="rId53" Type="http://schemas.openxmlformats.org/officeDocument/2006/relationships/hyperlink" Target="http://ec.europa.eu/" TargetMode="External"/><Relationship Id="rId58" Type="http://schemas.openxmlformats.org/officeDocument/2006/relationships/hyperlink" Target="http://www.europeana.ro/comunitar/bibliografie/groza%20-%20drept.htm" TargetMode="External"/><Relationship Id="rId66" Type="http://schemas.openxmlformats.org/officeDocument/2006/relationships/hyperlink" Target="http://studiijuridice.md/" TargetMode="External"/><Relationship Id="rId74" Type="http://schemas.openxmlformats.org/officeDocument/2006/relationships/hyperlink" Target="http://www.europeana.ro/comunitar/bibliografie/Craig%20Paul%20de%20Burca%20Grainne%20Dreptul%20Uniunii%20Europene.htm"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europeana.ro/comunitar/bibliografie/Craig%20Paul%20de%20Burca%20Grainne%20Dreptul%20Uniunii%20Europene.htm" TargetMode="External"/><Relationship Id="rId10" Type="http://schemas.openxmlformats.org/officeDocument/2006/relationships/hyperlink" Target="http://www.hamangiu.ro/grainne-de-burca" TargetMode="External"/><Relationship Id="rId19" Type="http://schemas.openxmlformats.org/officeDocument/2006/relationships/hyperlink" Target="http://www.eca.europa.eu/" TargetMode="External"/><Relationship Id="rId31" Type="http://schemas.openxmlformats.org/officeDocument/2006/relationships/hyperlink" Target="http://europa.eu.int/" TargetMode="External"/><Relationship Id="rId44" Type="http://schemas.openxmlformats.org/officeDocument/2006/relationships/hyperlink" Target="http://www.europeana.ro/comunitar/bibliografie/Craig%20Paul%20de%20Burca%20Grainne%20Dreptul%20Uniunii%20Europene.htm" TargetMode="External"/><Relationship Id="rId52" Type="http://schemas.openxmlformats.org/officeDocument/2006/relationships/hyperlink" Target="http://www.europeana.ro/comunitar/bibliografie/Craig%20Paul%20de%20Burca%20Grainne%20Dreptul%20Uniunii%20Europene.htm" TargetMode="External"/><Relationship Id="rId60" Type="http://schemas.openxmlformats.org/officeDocument/2006/relationships/hyperlink" Target="http://www.europeana.ro/comunitar/bibliografie/Craig%20Paul%20de%20Burca%20Grainne%20Dreptul%20Uniunii%20Europene.htm" TargetMode="External"/><Relationship Id="rId65" Type="http://schemas.openxmlformats.org/officeDocument/2006/relationships/hyperlink" Target="http://www.europeana.ro/comunitar/bibliografie/Craig%20Paul%20de%20Burca%20Grainne%20Dreptul%20Uniunii%20Europene.htm" TargetMode="External"/><Relationship Id="rId73" Type="http://schemas.openxmlformats.org/officeDocument/2006/relationships/hyperlink" Target="http://www.europeana.ro/comunitar/bibliografie/Craig%20Paul%20de%20Burca%20Grainne%20Dreptul%20Uniunii%20Europene.htm"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ra.europa.eu/sites/default/files/fra_uploads/fra-2018-handbook-non-discrimination-law-2018_ro.pdf" TargetMode="External"/><Relationship Id="rId14" Type="http://schemas.openxmlformats.org/officeDocument/2006/relationships/hyperlink" Target="http://www.europeana.ro/comunitar/bibliografie/Craig%20Paul%20de%20Burca%20Grainne%20Dreptul%20Uniunii%20Europene.htm" TargetMode="External"/><Relationship Id="rId22" Type="http://schemas.openxmlformats.org/officeDocument/2006/relationships/hyperlink" Target="http://www.euractiv.com/" TargetMode="External"/><Relationship Id="rId27" Type="http://schemas.openxmlformats.org/officeDocument/2006/relationships/hyperlink" Target="http://www.mfa.gov.md" TargetMode="External"/><Relationship Id="rId30" Type="http://schemas.openxmlformats.org/officeDocument/2006/relationships/hyperlink" Target="http://www.europeana.ro/" TargetMode="External"/><Relationship Id="rId35" Type="http://schemas.openxmlformats.org/officeDocument/2006/relationships/hyperlink" Target="http://www.europeana.ro/comunitar/bibliografie/Craig%20Paul%20de%20Burca%20Grainne%20Dreptul%20Uniunii%20Europene.htm" TargetMode="External"/><Relationship Id="rId43" Type="http://schemas.openxmlformats.org/officeDocument/2006/relationships/hyperlink" Target="http://www.europeana.ro/comunitar/bibliografie/Craig%20Paul%20de%20Burca%20Grainne%20Dreptul%20Uniunii%20Europene.htm" TargetMode="External"/><Relationship Id="rId48" Type="http://schemas.openxmlformats.org/officeDocument/2006/relationships/hyperlink" Target="http://www.europeana.ro/comunitar/bibliografie/Craig%20Paul%20de%20Burca%20Grainne%20Dreptul%20Uniunii%20Europene.htm" TargetMode="External"/><Relationship Id="rId56" Type="http://schemas.openxmlformats.org/officeDocument/2006/relationships/hyperlink" Target="http://www.europeana.ro/comunitar/bibliografie/Craig%20Paul%20de%20Burca%20Grainne%20Dreptul%20Uniunii%20Europene.htm" TargetMode="External"/><Relationship Id="rId64" Type="http://schemas.openxmlformats.org/officeDocument/2006/relationships/hyperlink" Target="http://www.europeana.ro/comunitar/bibliografie/Craig%20Paul%20de%20Burca%20Grainne%20Dreptul%20Uniunii%20Europene.htm" TargetMode="External"/><Relationship Id="rId69" Type="http://schemas.openxmlformats.org/officeDocument/2006/relationships/hyperlink" Target="http://www.europeana.ro/comunitar/bibliografie/Craig%20Paul%20de%20Burca%20Grainne%20Dreptul%20Uniunii%20Europene.htm" TargetMode="External"/><Relationship Id="rId77" Type="http://schemas.openxmlformats.org/officeDocument/2006/relationships/hyperlink" Target="http://rmdiri.md/" TargetMode="External"/><Relationship Id="rId8" Type="http://schemas.openxmlformats.org/officeDocument/2006/relationships/hyperlink" Target="http://www.europeana.ro/comunitar/bibliografie/Craig%20Paul%20de%20Burca%20Grainne%20Dreptul%20Uniunii%20Europene.htm" TargetMode="External"/><Relationship Id="rId51" Type="http://schemas.openxmlformats.org/officeDocument/2006/relationships/hyperlink" Target="http://www.europeana.ro/comunitar/bibliografie/Craig%20Paul%20de%20Burca%20Grainne%20Dreptul%20Uniunii%20Europene.htm" TargetMode="External"/><Relationship Id="rId72" Type="http://schemas.openxmlformats.org/officeDocument/2006/relationships/hyperlink" Target="http://europa.eu.int/youreurope/" TargetMode="External"/><Relationship Id="rId3" Type="http://schemas.microsoft.com/office/2007/relationships/stylesWithEffects" Target="stylesWithEffects.xml"/><Relationship Id="rId12" Type="http://schemas.openxmlformats.org/officeDocument/2006/relationships/hyperlink" Target="http://www.europeana.ro/comunitar/bibliografie/groza%20-%20drept.htm" TargetMode="External"/><Relationship Id="rId17" Type="http://schemas.openxmlformats.org/officeDocument/2006/relationships/hyperlink" Target="http://ec.europa.eu/" TargetMode="External"/><Relationship Id="rId25" Type="http://schemas.openxmlformats.org/officeDocument/2006/relationships/hyperlink" Target="http://europa.eu.int/youreurope/" TargetMode="External"/><Relationship Id="rId33" Type="http://schemas.openxmlformats.org/officeDocument/2006/relationships/hyperlink" Target="http://www.europeana.ro/comunitar/bibliografie/Craig%20Paul%20de%20Burca%20Grainne%20Dreptul%20Uniunii%20Europene.htm" TargetMode="External"/><Relationship Id="rId38" Type="http://schemas.openxmlformats.org/officeDocument/2006/relationships/hyperlink" Target="http://www.europeana.ro/comunitar/bibliografie/Craig%20Paul%20de%20Burca%20Grainne%20Dreptul%20Uniunii%20Europene.htm" TargetMode="External"/><Relationship Id="rId46" Type="http://schemas.openxmlformats.org/officeDocument/2006/relationships/hyperlink" Target="http://www.europarl.europa.eu/" TargetMode="External"/><Relationship Id="rId59" Type="http://schemas.openxmlformats.org/officeDocument/2006/relationships/hyperlink" Target="http://eur-lex.europa.eu/" TargetMode="External"/><Relationship Id="rId67" Type="http://schemas.openxmlformats.org/officeDocument/2006/relationships/hyperlink" Target="http://www.europeana.ro/comunitar/bibliografie/Craig%20Paul%20de%20Burca%20Grainne%20Dreptul%20Uniunii%20Europene.htm" TargetMode="External"/><Relationship Id="rId20" Type="http://schemas.openxmlformats.org/officeDocument/2006/relationships/hyperlink" Target="http://eeas.europa.eu/" TargetMode="External"/><Relationship Id="rId41" Type="http://schemas.openxmlformats.org/officeDocument/2006/relationships/hyperlink" Target="http://www.europeana.ro/comunitar/bibliografie/Craig%20Paul%20de%20Burca%20Grainne%20Dreptul%20Uniunii%20Europene.htm" TargetMode="External"/><Relationship Id="rId54" Type="http://schemas.openxmlformats.org/officeDocument/2006/relationships/hyperlink" Target="http://www.europeana.ro/comunitar/bibliografie/Craig%20Paul%20de%20Burca%20Grainne%20Dreptul%20Uniunii%20Europene.htm" TargetMode="External"/><Relationship Id="rId62" Type="http://schemas.openxmlformats.org/officeDocument/2006/relationships/hyperlink" Target="http://curia.europa.eu/" TargetMode="External"/><Relationship Id="rId70" Type="http://schemas.openxmlformats.org/officeDocument/2006/relationships/hyperlink" Target="http://www.europeana.ro/comunitar/bibliografie/Craig%20Paul%20de%20Burca%20Grainne%20Dreptul%20Uniunii%20Europene.htm" TargetMode="External"/><Relationship Id="rId75" Type="http://schemas.openxmlformats.org/officeDocument/2006/relationships/hyperlink" Target="http://eeas.europa.eu/"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www.europeana.ro/comunitar/bibliografie/Craig%20Paul%20de%20Burca%20Grainne%20Dreptul%20Uniunii%20Europene.htm" TargetMode="External"/><Relationship Id="rId23" Type="http://schemas.openxmlformats.org/officeDocument/2006/relationships/hyperlink" Target="http://www.europarl.europa.eu/" TargetMode="External"/><Relationship Id="rId28" Type="http://schemas.openxmlformats.org/officeDocument/2006/relationships/hyperlink" Target="http://rmdiri.md/" TargetMode="External"/><Relationship Id="rId36" Type="http://schemas.openxmlformats.org/officeDocument/2006/relationships/hyperlink" Target="http://www.europeana.ro/comunitar/bibliografie/Craig%20Paul%20de%20Burca%20Grainne%20Dreptul%20Uniunii%20Europene.htm" TargetMode="External"/><Relationship Id="rId49" Type="http://schemas.openxmlformats.org/officeDocument/2006/relationships/hyperlink" Target="http://www.europeana.ro/comunitar/bibliografie/groza%20-%20drept.htm" TargetMode="External"/><Relationship Id="rId57" Type="http://schemas.openxmlformats.org/officeDocument/2006/relationships/hyperlink" Target="http://www.europeana.ro/comunitar/bibliografie/Craig%20Paul%20de%20Burca%20Grainne%20Dreptul%20Uniunii%20Europe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1096</TotalTime>
  <Pages>9</Pages>
  <Words>4582</Words>
  <Characters>26123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Guest</cp:lastModifiedBy>
  <cp:revision>17</cp:revision>
  <cp:lastPrinted>2019-09-03T05:40:00Z</cp:lastPrinted>
  <dcterms:created xsi:type="dcterms:W3CDTF">2019-09-03T05:24:00Z</dcterms:created>
  <dcterms:modified xsi:type="dcterms:W3CDTF">2022-08-25T15:00:00Z</dcterms:modified>
</cp:coreProperties>
</file>