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5528"/>
        <w:gridCol w:w="851"/>
        <w:gridCol w:w="992"/>
      </w:tblGrid>
      <w:tr w:rsidR="001D4242" w:rsidRPr="009D0F6A">
        <w:trPr>
          <w:trHeight w:val="390"/>
        </w:trPr>
        <w:tc>
          <w:tcPr>
            <w:tcW w:w="2836" w:type="dxa"/>
            <w:vMerge w:val="restart"/>
            <w:tcBorders>
              <w:bottom w:val="nil"/>
            </w:tcBorders>
          </w:tcPr>
          <w:p w:rsidR="001D4242" w:rsidRPr="009D0F6A" w:rsidRDefault="00DB26A4" w:rsidP="0046179C">
            <w:pPr>
              <w:pStyle w:val="ad"/>
            </w:pPr>
            <w:r w:rsidRPr="009D0F6A">
              <w:rPr>
                <w:noProof/>
                <w:lang w:eastAsia="zh-CN"/>
              </w:rPr>
              <w:drawing>
                <wp:anchor distT="0" distB="0" distL="114300" distR="114300" simplePos="0" relativeHeight="251658240" behindDoc="0" locked="0" layoutInCell="1" allowOverlap="1" wp14:anchorId="684848BB" wp14:editId="381B0AC5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146175" cy="713105"/>
                  <wp:effectExtent l="0" t="0" r="0" b="0"/>
                  <wp:wrapSquare wrapText="bothSides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175" cy="713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D0F6A"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0079036F" wp14:editId="3D8560F6">
                      <wp:simplePos x="0" y="0"/>
                      <wp:positionH relativeFrom="column">
                        <wp:posOffset>-209550</wp:posOffset>
                      </wp:positionH>
                      <wp:positionV relativeFrom="paragraph">
                        <wp:posOffset>-5715</wp:posOffset>
                      </wp:positionV>
                      <wp:extent cx="6515100" cy="9640570"/>
                      <wp:effectExtent l="0" t="0" r="0" b="0"/>
                      <wp:wrapNone/>
                      <wp:docPr id="1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15100" cy="96405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1FB88AC" id="Rectangle 15" o:spid="_x0000_s1026" style="position:absolute;margin-left:-16.5pt;margin-top:-.45pt;width:513pt;height:759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" o:allowincell="f" filled="f"/>
                  </w:pict>
                </mc:Fallback>
              </mc:AlternateContent>
            </w:r>
          </w:p>
        </w:tc>
        <w:tc>
          <w:tcPr>
            <w:tcW w:w="5528" w:type="dxa"/>
            <w:vMerge w:val="restart"/>
            <w:tcBorders>
              <w:bottom w:val="nil"/>
            </w:tcBorders>
          </w:tcPr>
          <w:p w:rsidR="00F827CF" w:rsidRPr="009D0F6A" w:rsidRDefault="00F827CF" w:rsidP="0046179C">
            <w:pPr>
              <w:pStyle w:val="Titolo1Intestazione"/>
              <w:rPr>
                <w:rFonts w:cs="Arial"/>
                <w:b w:val="0"/>
                <w:sz w:val="20"/>
                <w:lang w:val="fr-FR"/>
              </w:rPr>
            </w:pPr>
          </w:p>
          <w:p w:rsidR="00573B56" w:rsidRPr="0016336B" w:rsidRDefault="00573B56" w:rsidP="00573B56">
            <w:pPr>
              <w:pStyle w:val="Titolo1Intestazione"/>
              <w:rPr>
                <w:rFonts w:ascii="Times New Roman" w:hAnsi="Times New Roman"/>
                <w:b w:val="0"/>
                <w:sz w:val="20"/>
                <w:lang w:val="fr-FR"/>
              </w:rPr>
            </w:pPr>
            <w:r w:rsidRPr="0016336B">
              <w:rPr>
                <w:rFonts w:ascii="Times New Roman" w:hAnsi="Times New Roman"/>
                <w:b w:val="0"/>
                <w:sz w:val="20"/>
                <w:lang w:val="fr-FR"/>
              </w:rPr>
              <w:t xml:space="preserve">C.L.RO </w:t>
            </w:r>
          </w:p>
          <w:p w:rsidR="00573B56" w:rsidRPr="0016336B" w:rsidRDefault="00573B56" w:rsidP="00573B56">
            <w:pPr>
              <w:pStyle w:val="Titolo1Intestazione"/>
              <w:rPr>
                <w:rFonts w:ascii="Times New Roman" w:hAnsi="Times New Roman"/>
                <w:b w:val="0"/>
                <w:sz w:val="20"/>
                <w:lang w:val="ro-RO"/>
              </w:rPr>
            </w:pPr>
            <w:r w:rsidRPr="0016336B">
              <w:rPr>
                <w:rFonts w:ascii="Times New Roman" w:hAnsi="Times New Roman"/>
                <w:b w:val="0"/>
                <w:sz w:val="20"/>
                <w:lang w:val="fr-FR"/>
              </w:rPr>
              <w:t>curriculum la unitatea de curs</w:t>
            </w:r>
            <w:r w:rsidRPr="0016336B">
              <w:rPr>
                <w:rFonts w:ascii="Times New Roman" w:hAnsi="Times New Roman"/>
                <w:b w:val="0"/>
                <w:sz w:val="20"/>
                <w:lang w:val="ro-RO"/>
              </w:rPr>
              <w:t xml:space="preserve"> </w:t>
            </w:r>
          </w:p>
          <w:p w:rsidR="00573B56" w:rsidRPr="0016336B" w:rsidRDefault="00573B56" w:rsidP="00573B56">
            <w:pPr>
              <w:pStyle w:val="Titolo1Intestazione"/>
              <w:rPr>
                <w:rFonts w:ascii="Times New Roman" w:hAnsi="Times New Roman"/>
                <w:color w:val="000080"/>
                <w:sz w:val="20"/>
                <w:lang w:val="ro-RO"/>
              </w:rPr>
            </w:pPr>
            <w:r w:rsidRPr="0016336B">
              <w:rPr>
                <w:rFonts w:ascii="Times New Roman" w:hAnsi="Times New Roman"/>
                <w:b w:val="0"/>
                <w:sz w:val="20"/>
                <w:lang w:val="ro-RO"/>
              </w:rPr>
              <w:t>”</w:t>
            </w:r>
            <w:r w:rsidRPr="0016336B">
              <w:rPr>
                <w:rFonts w:ascii="Times New Roman" w:hAnsi="Times New Roman"/>
                <w:sz w:val="20"/>
                <w:lang w:val="ro-RO"/>
              </w:rPr>
              <w:t xml:space="preserve">drept </w:t>
            </w:r>
            <w:r>
              <w:rPr>
                <w:rFonts w:ascii="Times New Roman" w:hAnsi="Times New Roman"/>
                <w:sz w:val="20"/>
                <w:lang w:val="ro-RO"/>
              </w:rPr>
              <w:t>bancar și valutar</w:t>
            </w:r>
            <w:r w:rsidRPr="0016336B">
              <w:rPr>
                <w:rFonts w:ascii="Times New Roman" w:hAnsi="Times New Roman"/>
                <w:b w:val="0"/>
                <w:sz w:val="20"/>
                <w:lang w:val="ro-RO"/>
              </w:rPr>
              <w:t>”</w:t>
            </w:r>
            <w:r w:rsidRPr="0016336B">
              <w:rPr>
                <w:rFonts w:ascii="Times New Roman" w:hAnsi="Times New Roman"/>
                <w:sz w:val="20"/>
                <w:lang w:val="ro-RO"/>
              </w:rPr>
              <w:t xml:space="preserve"> </w:t>
            </w:r>
            <w:r w:rsidRPr="0016336B">
              <w:rPr>
                <w:rFonts w:ascii="Times New Roman" w:hAnsi="Times New Roman"/>
                <w:color w:val="000080"/>
                <w:sz w:val="20"/>
                <w:lang w:val="ro-RO"/>
              </w:rPr>
              <w:t xml:space="preserve"> </w:t>
            </w:r>
          </w:p>
          <w:p w:rsidR="00573B56" w:rsidRDefault="00573B56" w:rsidP="00573B56">
            <w:pPr>
              <w:pStyle w:val="Titolo1Intestazione"/>
              <w:rPr>
                <w:rFonts w:ascii="Times New Roman" w:hAnsi="Times New Roman"/>
                <w:b w:val="0"/>
                <w:sz w:val="20"/>
                <w:lang w:val="ro-RO"/>
              </w:rPr>
            </w:pPr>
            <w:r>
              <w:rPr>
                <w:rFonts w:ascii="Times New Roman" w:hAnsi="Times New Roman"/>
                <w:b w:val="0"/>
                <w:sz w:val="20"/>
                <w:lang w:val="ro-RO"/>
              </w:rPr>
              <w:t>M.08</w:t>
            </w:r>
            <w:r w:rsidRPr="0016336B">
              <w:rPr>
                <w:rFonts w:ascii="Times New Roman" w:hAnsi="Times New Roman"/>
                <w:b w:val="0"/>
                <w:sz w:val="20"/>
                <w:lang w:val="ro-RO"/>
              </w:rPr>
              <w:t>.A.0</w:t>
            </w:r>
            <w:r>
              <w:rPr>
                <w:rFonts w:ascii="Times New Roman" w:hAnsi="Times New Roman"/>
                <w:b w:val="0"/>
                <w:sz w:val="20"/>
                <w:lang w:val="ro-RO"/>
              </w:rPr>
              <w:t xml:space="preserve">61 </w:t>
            </w:r>
            <w:r>
              <w:rPr>
                <w:rFonts w:ascii="Times New Roman" w:hAnsi="Times New Roman"/>
                <w:b w:val="0"/>
                <w:caps w:val="0"/>
                <w:sz w:val="20"/>
                <w:lang w:val="ro-RO"/>
              </w:rPr>
              <w:t>studii cu frecvență</w:t>
            </w:r>
          </w:p>
          <w:p w:rsidR="001D4242" w:rsidRPr="009D0F6A" w:rsidRDefault="00573B56" w:rsidP="00573B56">
            <w:pPr>
              <w:pStyle w:val="Titolo1Intestazione"/>
              <w:rPr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b w:val="0"/>
                <w:sz w:val="20"/>
                <w:lang w:val="ro-RO"/>
              </w:rPr>
              <w:t xml:space="preserve">M.09.A.057 </w:t>
            </w:r>
            <w:r>
              <w:rPr>
                <w:rFonts w:ascii="Times New Roman" w:hAnsi="Times New Roman"/>
                <w:b w:val="0"/>
                <w:caps w:val="0"/>
                <w:sz w:val="20"/>
                <w:lang w:val="ro-RO"/>
              </w:rPr>
              <w:t>studii</w:t>
            </w:r>
            <w:r>
              <w:rPr>
                <w:rFonts w:ascii="Times New Roman" w:hAnsi="Times New Roman"/>
                <w:b w:val="0"/>
                <w:sz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b w:val="0"/>
                <w:caps w:val="0"/>
                <w:sz w:val="20"/>
                <w:lang w:val="ro-RO"/>
              </w:rPr>
              <w:t>cu frecvență redusă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D4242" w:rsidRPr="009D0F6A" w:rsidRDefault="001D4242" w:rsidP="00F827CF">
            <w:pPr>
              <w:pStyle w:val="Revisione"/>
              <w:rPr>
                <w:b w:val="0"/>
                <w:sz w:val="24"/>
              </w:rPr>
            </w:pPr>
            <w:r w:rsidRPr="009D0F6A">
              <w:rPr>
                <w:rStyle w:val="af1"/>
              </w:rPr>
              <w:t>RE</w:t>
            </w:r>
            <w:r w:rsidRPr="009D0F6A">
              <w:rPr>
                <w:rStyle w:val="af1"/>
                <w:lang w:val="ro-RO"/>
              </w:rPr>
              <w:t>D</w:t>
            </w:r>
            <w:r w:rsidRPr="009D0F6A">
              <w:rPr>
                <w:rStyle w:val="af1"/>
              </w:rPr>
              <w:t>.: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D4242" w:rsidRPr="009D0F6A" w:rsidRDefault="001D4242" w:rsidP="00F827CF">
            <w:pPr>
              <w:pStyle w:val="Revisione"/>
              <w:rPr>
                <w:b w:val="0"/>
                <w:sz w:val="24"/>
              </w:rPr>
            </w:pPr>
            <w:r w:rsidRPr="009D0F6A">
              <w:rPr>
                <w:caps/>
              </w:rPr>
              <w:t>0</w:t>
            </w:r>
            <w:r w:rsidR="00573B56">
              <w:rPr>
                <w:caps/>
              </w:rPr>
              <w:t>5</w:t>
            </w:r>
          </w:p>
        </w:tc>
      </w:tr>
      <w:tr w:rsidR="001D4242" w:rsidRPr="009D0F6A">
        <w:trPr>
          <w:trHeight w:val="345"/>
        </w:trPr>
        <w:tc>
          <w:tcPr>
            <w:tcW w:w="2836" w:type="dxa"/>
            <w:vMerge/>
            <w:tcBorders>
              <w:top w:val="nil"/>
            </w:tcBorders>
          </w:tcPr>
          <w:p w:rsidR="001D4242" w:rsidRPr="009D0F6A" w:rsidRDefault="001D4242" w:rsidP="0046179C">
            <w:pPr>
              <w:pStyle w:val="ad"/>
              <w:rPr>
                <w:noProof/>
              </w:rPr>
            </w:pPr>
          </w:p>
        </w:tc>
        <w:tc>
          <w:tcPr>
            <w:tcW w:w="5528" w:type="dxa"/>
            <w:vMerge/>
            <w:tcBorders>
              <w:top w:val="nil"/>
            </w:tcBorders>
          </w:tcPr>
          <w:p w:rsidR="001D4242" w:rsidRPr="009D0F6A" w:rsidRDefault="001D4242" w:rsidP="0046179C">
            <w:pPr>
              <w:pStyle w:val="Titolo1Intestazione"/>
              <w:rPr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1D4242" w:rsidRPr="009D0F6A" w:rsidRDefault="001D4242" w:rsidP="00F827CF">
            <w:pPr>
              <w:pStyle w:val="Revisione"/>
              <w:rPr>
                <w:rStyle w:val="af1"/>
              </w:rPr>
            </w:pPr>
            <w:r w:rsidRPr="009D0F6A">
              <w:rPr>
                <w:rStyle w:val="af1"/>
              </w:rPr>
              <w:t>DATA</w:t>
            </w:r>
            <w:r w:rsidR="00900780" w:rsidRPr="009D0F6A">
              <w:rPr>
                <w:rStyle w:val="af1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D4242" w:rsidRPr="009D0F6A" w:rsidRDefault="00573B56" w:rsidP="00F827CF">
            <w:pPr>
              <w:pStyle w:val="Revisione"/>
              <w:rPr>
                <w:caps/>
              </w:rPr>
            </w:pPr>
            <w:r>
              <w:rPr>
                <w:caps/>
              </w:rPr>
              <w:t>01.09.2022</w:t>
            </w:r>
          </w:p>
        </w:tc>
      </w:tr>
      <w:tr w:rsidR="001D4242" w:rsidRPr="009D0F6A">
        <w:trPr>
          <w:trHeight w:val="236"/>
        </w:trPr>
        <w:tc>
          <w:tcPr>
            <w:tcW w:w="2836" w:type="dxa"/>
            <w:vMerge/>
            <w:tcBorders>
              <w:bottom w:val="single" w:sz="4" w:space="0" w:color="auto"/>
            </w:tcBorders>
          </w:tcPr>
          <w:p w:rsidR="001D4242" w:rsidRPr="009D0F6A" w:rsidRDefault="001D4242" w:rsidP="0046179C">
            <w:pPr>
              <w:pStyle w:val="ad"/>
              <w:rPr>
                <w:noProof/>
              </w:rPr>
            </w:pPr>
          </w:p>
        </w:tc>
        <w:tc>
          <w:tcPr>
            <w:tcW w:w="5528" w:type="dxa"/>
            <w:vMerge/>
            <w:tcBorders>
              <w:bottom w:val="single" w:sz="4" w:space="0" w:color="auto"/>
            </w:tcBorders>
          </w:tcPr>
          <w:p w:rsidR="001D4242" w:rsidRPr="009D0F6A" w:rsidRDefault="001D4242" w:rsidP="0046179C">
            <w:pPr>
              <w:pStyle w:val="Titolo1Intestazione"/>
              <w:rPr>
                <w:lang w:val="fr-FR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1D4242" w:rsidRPr="009D0F6A" w:rsidRDefault="001D4242" w:rsidP="00F827CF">
            <w:pPr>
              <w:pStyle w:val="Revisione"/>
              <w:rPr>
                <w:caps/>
              </w:rPr>
            </w:pPr>
            <w:r w:rsidRPr="009D0F6A">
              <w:rPr>
                <w:caps/>
              </w:rPr>
              <w:t>pAG.</w:t>
            </w:r>
            <w:r w:rsidR="004D6039" w:rsidRPr="009D0F6A">
              <w:rPr>
                <w:caps/>
              </w:rPr>
              <w:t xml:space="preserve"> </w:t>
            </w:r>
            <w:r w:rsidRPr="009D0F6A">
              <w:rPr>
                <w:caps/>
              </w:rPr>
              <w:t>1/</w:t>
            </w:r>
            <w:r w:rsidR="00AE321D" w:rsidRPr="009D0F6A">
              <w:rPr>
                <w:caps/>
              </w:rPr>
              <w:t>5</w:t>
            </w:r>
          </w:p>
        </w:tc>
      </w:tr>
    </w:tbl>
    <w:p w:rsidR="00573B56" w:rsidRDefault="00573B56" w:rsidP="00573B56">
      <w:pPr>
        <w:tabs>
          <w:tab w:val="left" w:pos="142"/>
        </w:tabs>
        <w:ind w:left="-284" w:firstLine="0"/>
        <w:rPr>
          <w:sz w:val="18"/>
          <w:szCs w:val="18"/>
          <w:lang w:val="ro-RO"/>
        </w:rPr>
      </w:pPr>
      <w:r w:rsidRPr="00910B54">
        <w:rPr>
          <w:sz w:val="18"/>
          <w:szCs w:val="18"/>
          <w:lang w:val="ro-RO"/>
        </w:rPr>
        <w:t>Aprobat la şedinţa catedrei Drept Public</w:t>
      </w:r>
      <w:r w:rsidRPr="00910B54">
        <w:rPr>
          <w:sz w:val="18"/>
          <w:szCs w:val="18"/>
          <w:lang w:val="ro-RO"/>
        </w:rPr>
        <w:tab/>
      </w:r>
      <w:r>
        <w:rPr>
          <w:sz w:val="18"/>
          <w:szCs w:val="18"/>
          <w:lang w:val="ro-RO"/>
        </w:rPr>
        <w:t xml:space="preserve">  </w:t>
      </w:r>
      <w:r w:rsidRPr="00910B54">
        <w:rPr>
          <w:sz w:val="18"/>
          <w:szCs w:val="18"/>
          <w:lang w:val="ro-RO"/>
        </w:rPr>
        <w:t xml:space="preserve">Aprobat la </w:t>
      </w:r>
      <w:r>
        <w:rPr>
          <w:sz w:val="18"/>
          <w:szCs w:val="18"/>
          <w:lang w:val="ro-RO"/>
        </w:rPr>
        <w:t xml:space="preserve">ședința </w:t>
      </w:r>
      <w:r w:rsidRPr="00910B54">
        <w:rPr>
          <w:sz w:val="18"/>
          <w:szCs w:val="18"/>
          <w:lang w:val="ro-RO"/>
        </w:rPr>
        <w:t>Consiliul</w:t>
      </w:r>
      <w:r>
        <w:rPr>
          <w:sz w:val="18"/>
          <w:szCs w:val="18"/>
          <w:lang w:val="ro-RO"/>
        </w:rPr>
        <w:t>ui</w:t>
      </w:r>
      <w:r w:rsidRPr="00910B54">
        <w:rPr>
          <w:sz w:val="18"/>
          <w:szCs w:val="18"/>
          <w:lang w:val="ro-RO"/>
        </w:rPr>
        <w:t xml:space="preserve"> </w:t>
      </w:r>
      <w:r>
        <w:rPr>
          <w:sz w:val="18"/>
          <w:szCs w:val="18"/>
          <w:lang w:val="ro-RO"/>
        </w:rPr>
        <w:t>F</w:t>
      </w:r>
      <w:r w:rsidRPr="00910B54">
        <w:rPr>
          <w:sz w:val="18"/>
          <w:szCs w:val="18"/>
          <w:lang w:val="ro-RO"/>
        </w:rPr>
        <w:t>acultăţii Drept</w:t>
      </w:r>
      <w:r w:rsidRPr="00910B54">
        <w:rPr>
          <w:sz w:val="18"/>
          <w:szCs w:val="18"/>
          <w:lang w:val="ro-RO"/>
        </w:rPr>
        <w:tab/>
        <w:t xml:space="preserve">    Aprobat</w:t>
      </w:r>
      <w:r>
        <w:rPr>
          <w:sz w:val="18"/>
          <w:szCs w:val="18"/>
          <w:lang w:val="ro-RO"/>
        </w:rPr>
        <w:t xml:space="preserve"> la ședința </w:t>
      </w:r>
      <w:r w:rsidRPr="00910B54">
        <w:rPr>
          <w:sz w:val="18"/>
          <w:szCs w:val="18"/>
          <w:lang w:val="ro-RO"/>
        </w:rPr>
        <w:t>Comisi</w:t>
      </w:r>
      <w:r>
        <w:rPr>
          <w:sz w:val="18"/>
          <w:szCs w:val="18"/>
          <w:lang w:val="ro-RO"/>
        </w:rPr>
        <w:t>ei</w:t>
      </w:r>
      <w:r w:rsidRPr="00910B54">
        <w:rPr>
          <w:sz w:val="18"/>
          <w:szCs w:val="18"/>
          <w:lang w:val="ro-RO"/>
        </w:rPr>
        <w:t xml:space="preserve"> pentru </w:t>
      </w:r>
    </w:p>
    <w:p w:rsidR="00573B56" w:rsidRPr="00910B54" w:rsidRDefault="00573B56" w:rsidP="00573B56">
      <w:pPr>
        <w:tabs>
          <w:tab w:val="left" w:pos="142"/>
        </w:tabs>
        <w:ind w:left="-284" w:firstLine="0"/>
        <w:rPr>
          <w:sz w:val="18"/>
          <w:szCs w:val="18"/>
          <w:lang w:val="ro-RO"/>
        </w:rPr>
      </w:pPr>
      <w:r>
        <w:rPr>
          <w:sz w:val="18"/>
          <w:szCs w:val="18"/>
          <w:lang w:val="ro-RO"/>
        </w:rPr>
        <w:tab/>
      </w:r>
      <w:r>
        <w:rPr>
          <w:sz w:val="18"/>
          <w:szCs w:val="18"/>
          <w:lang w:val="ro-RO"/>
        </w:rPr>
        <w:tab/>
      </w:r>
      <w:r>
        <w:rPr>
          <w:sz w:val="18"/>
          <w:szCs w:val="18"/>
          <w:lang w:val="ro-RO"/>
        </w:rPr>
        <w:tab/>
      </w:r>
      <w:r>
        <w:rPr>
          <w:sz w:val="18"/>
          <w:szCs w:val="18"/>
          <w:lang w:val="ro-RO"/>
        </w:rPr>
        <w:tab/>
      </w:r>
      <w:r>
        <w:rPr>
          <w:sz w:val="18"/>
          <w:szCs w:val="18"/>
          <w:lang w:val="ro-RO"/>
        </w:rPr>
        <w:tab/>
      </w:r>
      <w:r>
        <w:rPr>
          <w:sz w:val="18"/>
          <w:szCs w:val="18"/>
          <w:lang w:val="ro-RO"/>
        </w:rPr>
        <w:tab/>
      </w:r>
      <w:r>
        <w:rPr>
          <w:sz w:val="18"/>
          <w:szCs w:val="18"/>
          <w:lang w:val="ro-RO"/>
        </w:rPr>
        <w:tab/>
      </w:r>
      <w:r>
        <w:rPr>
          <w:sz w:val="18"/>
          <w:szCs w:val="18"/>
          <w:lang w:val="ro-RO"/>
        </w:rPr>
        <w:tab/>
      </w:r>
      <w:r>
        <w:rPr>
          <w:sz w:val="18"/>
          <w:szCs w:val="18"/>
          <w:lang w:val="ro-RO"/>
        </w:rPr>
        <w:tab/>
      </w:r>
      <w:r>
        <w:rPr>
          <w:sz w:val="18"/>
          <w:szCs w:val="18"/>
          <w:lang w:val="ro-RO"/>
        </w:rPr>
        <w:tab/>
        <w:t xml:space="preserve">    </w:t>
      </w:r>
      <w:r w:rsidRPr="00910B54">
        <w:rPr>
          <w:sz w:val="18"/>
          <w:szCs w:val="18"/>
          <w:lang w:val="ro-RO"/>
        </w:rPr>
        <w:t>Asigurare</w:t>
      </w:r>
      <w:r>
        <w:rPr>
          <w:sz w:val="18"/>
          <w:szCs w:val="18"/>
          <w:lang w:val="ro-RO"/>
        </w:rPr>
        <w:t xml:space="preserve"> </w:t>
      </w:r>
      <w:r w:rsidRPr="00910B54">
        <w:rPr>
          <w:sz w:val="18"/>
          <w:szCs w:val="18"/>
          <w:lang w:val="ro-RO"/>
        </w:rPr>
        <w:t>a Calităţii</w:t>
      </w:r>
    </w:p>
    <w:p w:rsidR="00573B56" w:rsidRDefault="00573B56" w:rsidP="00573B56">
      <w:pPr>
        <w:tabs>
          <w:tab w:val="left" w:pos="142"/>
        </w:tabs>
        <w:ind w:left="-284" w:firstLine="0"/>
        <w:rPr>
          <w:sz w:val="18"/>
          <w:szCs w:val="18"/>
          <w:lang w:val="ro-RO"/>
        </w:rPr>
      </w:pPr>
      <w:r w:rsidRPr="00910B54">
        <w:rPr>
          <w:sz w:val="18"/>
          <w:szCs w:val="18"/>
          <w:lang w:val="ro-RO"/>
        </w:rPr>
        <w:t>proces-verbal nr. 1 din 1 septembrie 2022</w:t>
      </w:r>
      <w:r>
        <w:rPr>
          <w:sz w:val="18"/>
          <w:szCs w:val="18"/>
          <w:lang w:val="ro-RO"/>
        </w:rPr>
        <w:t xml:space="preserve">  </w:t>
      </w:r>
      <w:r w:rsidRPr="00910B54">
        <w:rPr>
          <w:sz w:val="18"/>
          <w:szCs w:val="18"/>
          <w:lang w:val="ro-RO"/>
        </w:rPr>
        <w:tab/>
        <w:t>proces-verbal nr. 1 din 1 septembrie 2022</w:t>
      </w:r>
      <w:r w:rsidRPr="00910B54">
        <w:rPr>
          <w:sz w:val="18"/>
          <w:szCs w:val="18"/>
          <w:lang w:val="ro-RO"/>
        </w:rPr>
        <w:tab/>
        <w:t>proces-verbal nr. 1 din 1 septembrie 2022</w:t>
      </w:r>
    </w:p>
    <w:p w:rsidR="00573B56" w:rsidRPr="00910B54" w:rsidRDefault="00573B56" w:rsidP="00573B56">
      <w:pPr>
        <w:tabs>
          <w:tab w:val="left" w:pos="142"/>
        </w:tabs>
        <w:ind w:left="-284" w:firstLine="0"/>
        <w:rPr>
          <w:sz w:val="18"/>
          <w:szCs w:val="18"/>
          <w:lang w:val="ro-RO"/>
        </w:rPr>
      </w:pPr>
      <w:r w:rsidRPr="00910B54">
        <w:rPr>
          <w:sz w:val="18"/>
          <w:szCs w:val="18"/>
          <w:lang w:val="ro-RO"/>
        </w:rPr>
        <w:t xml:space="preserve">Şef catedră </w:t>
      </w:r>
      <w:proofErr w:type="spellStart"/>
      <w:r w:rsidRPr="00910B54">
        <w:rPr>
          <w:sz w:val="18"/>
          <w:szCs w:val="18"/>
          <w:lang w:val="ro-RO"/>
        </w:rPr>
        <w:t>Postu</w:t>
      </w:r>
      <w:proofErr w:type="spellEnd"/>
      <w:r w:rsidRPr="00910B54">
        <w:rPr>
          <w:sz w:val="18"/>
          <w:szCs w:val="18"/>
          <w:lang w:val="ro-RO"/>
        </w:rPr>
        <w:t xml:space="preserve"> Ion, dr., conf. univ.</w:t>
      </w:r>
      <w:r w:rsidRPr="00910B54">
        <w:rPr>
          <w:sz w:val="18"/>
          <w:szCs w:val="18"/>
          <w:lang w:val="ro-RO"/>
        </w:rPr>
        <w:tab/>
      </w:r>
      <w:r>
        <w:rPr>
          <w:sz w:val="18"/>
          <w:szCs w:val="18"/>
          <w:lang w:val="ro-RO"/>
        </w:rPr>
        <w:t xml:space="preserve">  </w:t>
      </w:r>
      <w:r w:rsidRPr="00910B54">
        <w:rPr>
          <w:sz w:val="18"/>
          <w:szCs w:val="18"/>
          <w:lang w:val="ro-RO"/>
        </w:rPr>
        <w:t xml:space="preserve">Decan Mărgineanu </w:t>
      </w:r>
      <w:proofErr w:type="spellStart"/>
      <w:r w:rsidRPr="00910B54">
        <w:rPr>
          <w:sz w:val="18"/>
          <w:szCs w:val="18"/>
          <w:lang w:val="ro-RO"/>
        </w:rPr>
        <w:t>Lilia</w:t>
      </w:r>
      <w:proofErr w:type="spellEnd"/>
      <w:r w:rsidRPr="00910B54">
        <w:rPr>
          <w:sz w:val="18"/>
          <w:szCs w:val="18"/>
          <w:lang w:val="ro-RO"/>
        </w:rPr>
        <w:t>, dr., conf. univ.</w:t>
      </w:r>
      <w:r>
        <w:rPr>
          <w:sz w:val="18"/>
          <w:szCs w:val="18"/>
          <w:lang w:val="ro-RO"/>
        </w:rPr>
        <w:t xml:space="preserve">     Președinte Baltag Dumitru, </w:t>
      </w:r>
      <w:proofErr w:type="spellStart"/>
      <w:r>
        <w:rPr>
          <w:sz w:val="18"/>
          <w:szCs w:val="18"/>
          <w:lang w:val="ro-RO"/>
        </w:rPr>
        <w:t>dr.hab</w:t>
      </w:r>
      <w:proofErr w:type="spellEnd"/>
      <w:r>
        <w:rPr>
          <w:sz w:val="18"/>
          <w:szCs w:val="18"/>
          <w:lang w:val="ro-RO"/>
        </w:rPr>
        <w:t>., prof. univ.</w:t>
      </w:r>
      <w:r w:rsidRPr="00910B54">
        <w:rPr>
          <w:sz w:val="18"/>
          <w:szCs w:val="18"/>
          <w:lang w:val="ro-RO"/>
        </w:rPr>
        <w:t xml:space="preserve"> </w:t>
      </w:r>
      <w:r w:rsidRPr="00910B54">
        <w:rPr>
          <w:sz w:val="18"/>
          <w:szCs w:val="18"/>
          <w:lang w:val="ro-RO"/>
        </w:rPr>
        <w:tab/>
      </w:r>
    </w:p>
    <w:p w:rsidR="00FC3274" w:rsidRPr="009D0F6A" w:rsidRDefault="00573B56" w:rsidP="00573B56">
      <w:pPr>
        <w:spacing w:line="360" w:lineRule="auto"/>
        <w:ind w:firstLine="0"/>
        <w:rPr>
          <w:b/>
          <w:szCs w:val="24"/>
          <w:lang w:val="ro-RO"/>
        </w:rPr>
      </w:pPr>
      <w:r>
        <w:rPr>
          <w:sz w:val="18"/>
          <w:szCs w:val="18"/>
          <w:lang w:val="ro-RO"/>
        </w:rPr>
        <w:t>_________________________</w:t>
      </w:r>
      <w:r w:rsidRPr="00910B54">
        <w:rPr>
          <w:sz w:val="18"/>
          <w:szCs w:val="18"/>
          <w:lang w:val="ro-RO"/>
        </w:rPr>
        <w:t>____</w:t>
      </w:r>
      <w:r>
        <w:rPr>
          <w:sz w:val="18"/>
          <w:szCs w:val="18"/>
          <w:lang w:val="ro-RO"/>
        </w:rPr>
        <w:t xml:space="preserve">    </w:t>
      </w:r>
      <w:r w:rsidRPr="00910B54">
        <w:rPr>
          <w:sz w:val="18"/>
          <w:szCs w:val="18"/>
          <w:lang w:val="ro-RO"/>
        </w:rPr>
        <w:tab/>
        <w:t>________________________________</w:t>
      </w:r>
      <w:r w:rsidRPr="00910B54">
        <w:rPr>
          <w:sz w:val="18"/>
          <w:szCs w:val="18"/>
          <w:lang w:val="ro-RO"/>
        </w:rPr>
        <w:tab/>
        <w:t>__________________________________</w:t>
      </w:r>
    </w:p>
    <w:p w:rsidR="001E2335" w:rsidRPr="009D0F6A" w:rsidRDefault="001E2335" w:rsidP="004F65E4">
      <w:pPr>
        <w:ind w:firstLine="0"/>
        <w:jc w:val="center"/>
        <w:rPr>
          <w:i/>
          <w:sz w:val="22"/>
          <w:szCs w:val="22"/>
          <w:lang w:val="en-US"/>
        </w:rPr>
      </w:pPr>
      <w:r w:rsidRPr="009D0F6A">
        <w:rPr>
          <w:b/>
          <w:sz w:val="22"/>
          <w:szCs w:val="22"/>
          <w:lang w:val="ro-RO"/>
        </w:rPr>
        <w:t>Ministerul Educa</w:t>
      </w:r>
      <w:r w:rsidR="00DB26A4">
        <w:rPr>
          <w:b/>
          <w:sz w:val="22"/>
          <w:szCs w:val="22"/>
          <w:lang w:val="ro-RO"/>
        </w:rPr>
        <w:t>ț</w:t>
      </w:r>
      <w:r w:rsidRPr="009D0F6A">
        <w:rPr>
          <w:b/>
          <w:sz w:val="22"/>
          <w:szCs w:val="22"/>
          <w:lang w:val="ro-RO"/>
        </w:rPr>
        <w:t>iei al Republicii Moldova</w:t>
      </w:r>
      <w:r w:rsidR="00DB277C" w:rsidRPr="009D0F6A">
        <w:rPr>
          <w:b/>
          <w:sz w:val="22"/>
          <w:szCs w:val="22"/>
          <w:lang w:val="ro-RO"/>
        </w:rPr>
        <w:t xml:space="preserve"> / </w:t>
      </w:r>
      <w:r w:rsidRPr="009D0F6A">
        <w:rPr>
          <w:i/>
          <w:sz w:val="22"/>
          <w:szCs w:val="22"/>
          <w:lang w:val="ro-RO"/>
        </w:rPr>
        <w:t>Ministry of Education of the Republic of Moldova</w:t>
      </w:r>
    </w:p>
    <w:p w:rsidR="001E2335" w:rsidRPr="009D0F6A" w:rsidRDefault="001E2335" w:rsidP="004F65E4">
      <w:pPr>
        <w:ind w:firstLine="0"/>
        <w:jc w:val="center"/>
        <w:rPr>
          <w:i/>
          <w:sz w:val="22"/>
          <w:szCs w:val="22"/>
          <w:lang w:val="ro-RO"/>
        </w:rPr>
      </w:pPr>
      <w:r w:rsidRPr="009D0F6A">
        <w:rPr>
          <w:b/>
          <w:sz w:val="22"/>
          <w:szCs w:val="22"/>
          <w:lang w:val="ro-RO"/>
        </w:rPr>
        <w:t>Universitatea Liberă Interna</w:t>
      </w:r>
      <w:r w:rsidR="00DB26A4">
        <w:rPr>
          <w:b/>
          <w:sz w:val="22"/>
          <w:szCs w:val="22"/>
          <w:lang w:val="ro-RO"/>
        </w:rPr>
        <w:t>ț</w:t>
      </w:r>
      <w:r w:rsidRPr="009D0F6A">
        <w:rPr>
          <w:b/>
          <w:sz w:val="22"/>
          <w:szCs w:val="22"/>
          <w:lang w:val="ro-RO"/>
        </w:rPr>
        <w:t>ională din Moldova</w:t>
      </w:r>
      <w:r w:rsidR="00DB277C" w:rsidRPr="009D0F6A">
        <w:rPr>
          <w:b/>
          <w:sz w:val="22"/>
          <w:szCs w:val="22"/>
          <w:lang w:val="ro-RO"/>
        </w:rPr>
        <w:t xml:space="preserve"> / </w:t>
      </w:r>
      <w:r w:rsidRPr="009D0F6A">
        <w:rPr>
          <w:i/>
          <w:sz w:val="22"/>
          <w:szCs w:val="22"/>
          <w:lang w:val="ro-RO"/>
        </w:rPr>
        <w:t>Free International University of Moldova</w:t>
      </w:r>
    </w:p>
    <w:p w:rsidR="001E2335" w:rsidRPr="009D0F6A" w:rsidRDefault="001E2335" w:rsidP="004F65E4">
      <w:pPr>
        <w:ind w:firstLine="0"/>
        <w:jc w:val="center"/>
        <w:rPr>
          <w:i/>
          <w:sz w:val="22"/>
          <w:szCs w:val="22"/>
          <w:lang w:val="en-US"/>
        </w:rPr>
      </w:pPr>
      <w:r w:rsidRPr="009D0F6A">
        <w:rPr>
          <w:b/>
          <w:sz w:val="22"/>
          <w:szCs w:val="22"/>
          <w:lang w:val="ro-RO"/>
        </w:rPr>
        <w:t xml:space="preserve">Facultatea </w:t>
      </w:r>
      <w:r w:rsidR="008E0FB6" w:rsidRPr="009D0F6A">
        <w:rPr>
          <w:b/>
          <w:sz w:val="22"/>
          <w:szCs w:val="22"/>
          <w:lang w:val="ro-RO"/>
        </w:rPr>
        <w:t>Drept</w:t>
      </w:r>
      <w:r w:rsidR="00DB277C" w:rsidRPr="009D0F6A">
        <w:rPr>
          <w:b/>
          <w:sz w:val="22"/>
          <w:szCs w:val="22"/>
          <w:lang w:val="ro-RO"/>
        </w:rPr>
        <w:t xml:space="preserve"> / </w:t>
      </w:r>
      <w:r w:rsidRPr="009D0F6A">
        <w:rPr>
          <w:i/>
          <w:sz w:val="22"/>
          <w:szCs w:val="22"/>
          <w:lang w:val="ro-RO"/>
        </w:rPr>
        <w:t>Facult</w:t>
      </w:r>
      <w:r w:rsidRPr="009D0F6A">
        <w:rPr>
          <w:i/>
          <w:sz w:val="22"/>
          <w:szCs w:val="22"/>
          <w:lang w:val="en-US"/>
        </w:rPr>
        <w:t xml:space="preserve">y of </w:t>
      </w:r>
      <w:r w:rsidR="008E0FB6" w:rsidRPr="009D0F6A">
        <w:rPr>
          <w:i/>
          <w:sz w:val="22"/>
          <w:szCs w:val="22"/>
          <w:lang w:val="en-US"/>
        </w:rPr>
        <w:t>Law</w:t>
      </w:r>
    </w:p>
    <w:p w:rsidR="001E2335" w:rsidRPr="009D0F6A" w:rsidRDefault="005D5625" w:rsidP="004F65E4">
      <w:pPr>
        <w:ind w:firstLine="0"/>
        <w:jc w:val="center"/>
        <w:rPr>
          <w:b/>
          <w:i/>
          <w:sz w:val="22"/>
          <w:szCs w:val="22"/>
          <w:lang w:val="ro-RO"/>
        </w:rPr>
      </w:pPr>
      <w:r w:rsidRPr="009D0F6A">
        <w:rPr>
          <w:b/>
          <w:sz w:val="22"/>
          <w:szCs w:val="22"/>
          <w:lang w:val="ro-RO"/>
        </w:rPr>
        <w:t>Catedra</w:t>
      </w:r>
      <w:r w:rsidR="004F65E4" w:rsidRPr="009D0F6A">
        <w:rPr>
          <w:b/>
          <w:sz w:val="22"/>
          <w:szCs w:val="22"/>
          <w:lang w:val="ro-RO"/>
        </w:rPr>
        <w:t xml:space="preserve"> Drept Public</w:t>
      </w:r>
      <w:r w:rsidR="004F65E4" w:rsidRPr="009D0F6A">
        <w:rPr>
          <w:i/>
          <w:sz w:val="22"/>
          <w:szCs w:val="22"/>
          <w:lang w:val="ro-RO"/>
        </w:rPr>
        <w:t xml:space="preserve"> </w:t>
      </w:r>
      <w:r w:rsidR="004F65E4" w:rsidRPr="009D0F6A">
        <w:rPr>
          <w:b/>
          <w:sz w:val="22"/>
          <w:szCs w:val="22"/>
          <w:lang w:val="ro-RO"/>
        </w:rPr>
        <w:t>/</w:t>
      </w:r>
      <w:r w:rsidR="004F65E4" w:rsidRPr="009D0F6A">
        <w:rPr>
          <w:i/>
          <w:sz w:val="22"/>
          <w:szCs w:val="22"/>
          <w:lang w:val="ro-RO"/>
        </w:rPr>
        <w:t xml:space="preserve"> Chair of </w:t>
      </w:r>
      <w:r w:rsidR="003F4F3D" w:rsidRPr="009D0F6A">
        <w:rPr>
          <w:i/>
          <w:sz w:val="22"/>
          <w:szCs w:val="22"/>
          <w:lang w:val="ro-RO"/>
        </w:rPr>
        <w:t>Public Law</w:t>
      </w:r>
    </w:p>
    <w:p w:rsidR="00047165" w:rsidRPr="0058467C" w:rsidRDefault="00047165" w:rsidP="004F65E4">
      <w:pPr>
        <w:spacing w:line="360" w:lineRule="auto"/>
        <w:ind w:firstLine="0"/>
        <w:jc w:val="center"/>
        <w:rPr>
          <w:b/>
          <w:sz w:val="28"/>
          <w:szCs w:val="28"/>
          <w:lang w:val="en-US"/>
        </w:rPr>
      </w:pPr>
    </w:p>
    <w:p w:rsidR="000A7F4D" w:rsidRDefault="000A7F4D" w:rsidP="004F65E4">
      <w:pPr>
        <w:spacing w:line="360" w:lineRule="auto"/>
        <w:ind w:firstLine="0"/>
        <w:jc w:val="center"/>
        <w:rPr>
          <w:b/>
          <w:sz w:val="28"/>
          <w:szCs w:val="28"/>
          <w:lang w:val="en-US"/>
        </w:rPr>
      </w:pPr>
    </w:p>
    <w:p w:rsidR="00573B56" w:rsidRPr="0058467C" w:rsidRDefault="00573B56" w:rsidP="004F65E4">
      <w:pPr>
        <w:spacing w:line="360" w:lineRule="auto"/>
        <w:ind w:firstLine="0"/>
        <w:jc w:val="center"/>
        <w:rPr>
          <w:b/>
          <w:sz w:val="28"/>
          <w:szCs w:val="28"/>
          <w:lang w:val="en-US"/>
        </w:rPr>
      </w:pPr>
    </w:p>
    <w:p w:rsidR="00573B56" w:rsidRPr="009B515A" w:rsidRDefault="00573B56" w:rsidP="00573B56">
      <w:pPr>
        <w:spacing w:line="360" w:lineRule="auto"/>
        <w:ind w:firstLine="0"/>
        <w:jc w:val="center"/>
        <w:rPr>
          <w:sz w:val="28"/>
          <w:szCs w:val="28"/>
          <w:lang w:val="ro-RO"/>
        </w:rPr>
      </w:pPr>
      <w:r w:rsidRPr="006C30BA">
        <w:rPr>
          <w:b/>
          <w:sz w:val="28"/>
          <w:szCs w:val="28"/>
          <w:lang w:val="fr-FR"/>
        </w:rPr>
        <w:t xml:space="preserve">Curriculum / </w:t>
      </w:r>
      <w:r w:rsidRPr="006C30BA">
        <w:rPr>
          <w:i/>
          <w:sz w:val="28"/>
          <w:szCs w:val="28"/>
          <w:lang w:val="fr-FR"/>
        </w:rPr>
        <w:t>Course syllabus</w:t>
      </w:r>
      <w:r w:rsidRPr="009B515A">
        <w:rPr>
          <w:sz w:val="28"/>
          <w:szCs w:val="28"/>
          <w:lang w:val="ro-RO"/>
        </w:rPr>
        <w:t xml:space="preserve"> </w:t>
      </w:r>
    </w:p>
    <w:p w:rsidR="002B3F1E" w:rsidRPr="006C30BA" w:rsidRDefault="002B3F1E" w:rsidP="004F65E4">
      <w:pPr>
        <w:spacing w:line="360" w:lineRule="auto"/>
        <w:ind w:firstLine="0"/>
        <w:jc w:val="center"/>
        <w:rPr>
          <w:b/>
          <w:sz w:val="28"/>
          <w:szCs w:val="28"/>
          <w:lang w:val="fr-FR"/>
        </w:rPr>
      </w:pPr>
    </w:p>
    <w:p w:rsidR="00FA1B16" w:rsidRPr="006C30BA" w:rsidRDefault="00FA1B16" w:rsidP="004F65E4">
      <w:pPr>
        <w:spacing w:line="360" w:lineRule="auto"/>
        <w:ind w:firstLine="0"/>
        <w:jc w:val="center"/>
        <w:rPr>
          <w:b/>
          <w:sz w:val="28"/>
          <w:szCs w:val="28"/>
          <w:lang w:val="fr-FR"/>
        </w:rPr>
      </w:pPr>
    </w:p>
    <w:p w:rsidR="00CF2E9C" w:rsidRPr="00573B56" w:rsidRDefault="005C47AF" w:rsidP="004F65E4">
      <w:pPr>
        <w:spacing w:before="120" w:after="120"/>
        <w:ind w:firstLine="0"/>
        <w:jc w:val="center"/>
        <w:rPr>
          <w:b/>
          <w:sz w:val="36"/>
          <w:szCs w:val="36"/>
          <w:lang w:val="ro-RO"/>
        </w:rPr>
      </w:pPr>
      <w:r w:rsidRPr="00573B56">
        <w:rPr>
          <w:b/>
          <w:sz w:val="36"/>
          <w:szCs w:val="36"/>
          <w:lang w:val="ro-RO"/>
        </w:rPr>
        <w:t>Drept</w:t>
      </w:r>
      <w:r w:rsidR="00DB26A4" w:rsidRPr="00573B56">
        <w:rPr>
          <w:b/>
          <w:sz w:val="36"/>
          <w:szCs w:val="36"/>
          <w:lang w:val="ro-RO"/>
        </w:rPr>
        <w:t>ul</w:t>
      </w:r>
      <w:r w:rsidRPr="00573B56">
        <w:rPr>
          <w:b/>
          <w:sz w:val="36"/>
          <w:szCs w:val="36"/>
          <w:lang w:val="ro-RO"/>
        </w:rPr>
        <w:t xml:space="preserve"> </w:t>
      </w:r>
      <w:r w:rsidR="00573B56" w:rsidRPr="00573B56">
        <w:rPr>
          <w:b/>
          <w:sz w:val="36"/>
          <w:szCs w:val="36"/>
          <w:lang w:val="ro-RO"/>
        </w:rPr>
        <w:t>B</w:t>
      </w:r>
      <w:r w:rsidRPr="00573B56">
        <w:rPr>
          <w:b/>
          <w:sz w:val="36"/>
          <w:szCs w:val="36"/>
          <w:lang w:val="ro-RO"/>
        </w:rPr>
        <w:t xml:space="preserve">ancar </w:t>
      </w:r>
      <w:r w:rsidR="00DB26A4" w:rsidRPr="00573B56">
        <w:rPr>
          <w:b/>
          <w:sz w:val="36"/>
          <w:szCs w:val="36"/>
          <w:lang w:val="ro-RO"/>
        </w:rPr>
        <w:t>ș</w:t>
      </w:r>
      <w:r w:rsidRPr="00573B56">
        <w:rPr>
          <w:b/>
          <w:sz w:val="36"/>
          <w:szCs w:val="36"/>
          <w:lang w:val="ro-RO"/>
        </w:rPr>
        <w:t xml:space="preserve">i </w:t>
      </w:r>
      <w:r w:rsidR="00573B56" w:rsidRPr="00573B56">
        <w:rPr>
          <w:b/>
          <w:sz w:val="36"/>
          <w:szCs w:val="36"/>
          <w:lang w:val="ro-RO"/>
        </w:rPr>
        <w:t>V</w:t>
      </w:r>
      <w:r w:rsidRPr="00573B56">
        <w:rPr>
          <w:b/>
          <w:sz w:val="36"/>
          <w:szCs w:val="36"/>
          <w:lang w:val="ro-RO"/>
        </w:rPr>
        <w:t>alutar</w:t>
      </w:r>
    </w:p>
    <w:p w:rsidR="00ED6468" w:rsidRPr="00DB26A4" w:rsidRDefault="00927DDD" w:rsidP="004F65E4">
      <w:pPr>
        <w:spacing w:line="360" w:lineRule="auto"/>
        <w:ind w:firstLine="0"/>
        <w:jc w:val="center"/>
        <w:rPr>
          <w:b/>
          <w:sz w:val="28"/>
          <w:szCs w:val="28"/>
          <w:lang w:val="en-US"/>
        </w:rPr>
      </w:pPr>
      <w:r w:rsidRPr="00DB26A4">
        <w:rPr>
          <w:i/>
          <w:sz w:val="28"/>
          <w:szCs w:val="28"/>
          <w:lang w:val="en-US"/>
        </w:rPr>
        <w:t xml:space="preserve">Banking and </w:t>
      </w:r>
      <w:r w:rsidR="00367B23" w:rsidRPr="00DB26A4">
        <w:rPr>
          <w:i/>
          <w:sz w:val="28"/>
          <w:szCs w:val="28"/>
          <w:lang w:val="en-US"/>
        </w:rPr>
        <w:t>Currency</w:t>
      </w:r>
      <w:r w:rsidRPr="00DB26A4">
        <w:rPr>
          <w:i/>
          <w:sz w:val="28"/>
          <w:szCs w:val="28"/>
          <w:lang w:val="en-US"/>
        </w:rPr>
        <w:t xml:space="preserve"> </w:t>
      </w:r>
      <w:r w:rsidR="00367B23" w:rsidRPr="00DB26A4">
        <w:rPr>
          <w:i/>
          <w:sz w:val="28"/>
          <w:szCs w:val="28"/>
          <w:lang w:val="en-US"/>
        </w:rPr>
        <w:t>Law</w:t>
      </w:r>
    </w:p>
    <w:p w:rsidR="00DF7CAD" w:rsidRPr="009D0F6A" w:rsidRDefault="00DF7CAD" w:rsidP="004F65E4">
      <w:pPr>
        <w:spacing w:line="360" w:lineRule="auto"/>
        <w:ind w:firstLine="0"/>
        <w:jc w:val="center"/>
        <w:rPr>
          <w:b/>
          <w:szCs w:val="24"/>
          <w:lang w:val="pt-BR"/>
        </w:rPr>
      </w:pPr>
    </w:p>
    <w:p w:rsidR="002B3F1E" w:rsidRPr="009D0F6A" w:rsidRDefault="002B3F1E" w:rsidP="004F65E4">
      <w:pPr>
        <w:spacing w:line="360" w:lineRule="auto"/>
        <w:ind w:firstLine="0"/>
        <w:jc w:val="center"/>
        <w:rPr>
          <w:b/>
          <w:szCs w:val="24"/>
          <w:lang w:val="pt-BR"/>
        </w:rPr>
      </w:pPr>
    </w:p>
    <w:p w:rsidR="007C1420" w:rsidRPr="009D0F6A" w:rsidRDefault="007C1420" w:rsidP="004F65E4">
      <w:pPr>
        <w:spacing w:line="360" w:lineRule="auto"/>
        <w:ind w:firstLine="0"/>
        <w:jc w:val="center"/>
        <w:rPr>
          <w:b/>
          <w:szCs w:val="24"/>
          <w:lang w:val="pt-BR"/>
        </w:rPr>
      </w:pPr>
    </w:p>
    <w:p w:rsidR="007C1420" w:rsidRPr="009D0F6A" w:rsidRDefault="007C1420" w:rsidP="004F65E4">
      <w:pPr>
        <w:spacing w:line="360" w:lineRule="auto"/>
        <w:ind w:firstLine="0"/>
        <w:jc w:val="center"/>
        <w:rPr>
          <w:b/>
          <w:szCs w:val="24"/>
          <w:lang w:val="pt-BR"/>
        </w:rPr>
      </w:pPr>
    </w:p>
    <w:p w:rsidR="00771F73" w:rsidRPr="009D0F6A" w:rsidRDefault="00771F73" w:rsidP="004F65E4">
      <w:pPr>
        <w:spacing w:line="360" w:lineRule="auto"/>
        <w:ind w:firstLine="0"/>
        <w:jc w:val="center"/>
        <w:rPr>
          <w:b/>
          <w:szCs w:val="24"/>
          <w:lang w:val="ro-RO"/>
        </w:rPr>
      </w:pPr>
    </w:p>
    <w:p w:rsidR="000A7F4D" w:rsidRPr="009D0F6A" w:rsidRDefault="000A7F4D" w:rsidP="004F65E4">
      <w:pPr>
        <w:spacing w:line="360" w:lineRule="auto"/>
        <w:ind w:firstLine="0"/>
        <w:jc w:val="center"/>
        <w:rPr>
          <w:b/>
          <w:szCs w:val="24"/>
          <w:lang w:val="pt-BR"/>
        </w:rPr>
      </w:pPr>
    </w:p>
    <w:p w:rsidR="002132FC" w:rsidRPr="009D0F6A" w:rsidRDefault="002132FC" w:rsidP="004F65E4">
      <w:pPr>
        <w:spacing w:line="360" w:lineRule="auto"/>
        <w:ind w:firstLine="0"/>
        <w:jc w:val="center"/>
        <w:rPr>
          <w:b/>
          <w:szCs w:val="24"/>
          <w:lang w:val="pt-BR"/>
        </w:rPr>
      </w:pPr>
    </w:p>
    <w:p w:rsidR="002132FC" w:rsidRPr="009D0F6A" w:rsidRDefault="002132FC" w:rsidP="004F65E4">
      <w:pPr>
        <w:spacing w:line="360" w:lineRule="auto"/>
        <w:ind w:firstLine="0"/>
        <w:jc w:val="center"/>
        <w:rPr>
          <w:b/>
          <w:szCs w:val="24"/>
          <w:lang w:val="pt-BR"/>
        </w:rPr>
      </w:pPr>
    </w:p>
    <w:p w:rsidR="007C1420" w:rsidRPr="009D0F6A" w:rsidRDefault="007C1420" w:rsidP="004F65E4">
      <w:pPr>
        <w:spacing w:line="360" w:lineRule="auto"/>
        <w:ind w:firstLine="0"/>
        <w:jc w:val="center"/>
        <w:rPr>
          <w:b/>
          <w:szCs w:val="24"/>
          <w:lang w:val="pt-BR"/>
        </w:rPr>
      </w:pPr>
    </w:p>
    <w:p w:rsidR="007C1420" w:rsidRPr="009D0F6A" w:rsidRDefault="007C1420" w:rsidP="004F65E4">
      <w:pPr>
        <w:spacing w:line="360" w:lineRule="auto"/>
        <w:ind w:firstLine="0"/>
        <w:jc w:val="center"/>
        <w:rPr>
          <w:b/>
          <w:szCs w:val="24"/>
          <w:lang w:val="pt-BR"/>
        </w:rPr>
      </w:pPr>
    </w:p>
    <w:p w:rsidR="002132FC" w:rsidRPr="009D0F6A" w:rsidRDefault="003E504F" w:rsidP="004F65E4">
      <w:pPr>
        <w:spacing w:line="360" w:lineRule="auto"/>
        <w:ind w:firstLine="0"/>
        <w:jc w:val="left"/>
        <w:rPr>
          <w:b/>
          <w:szCs w:val="24"/>
          <w:lang w:val="pt-BR"/>
        </w:rPr>
      </w:pPr>
      <w:r w:rsidRPr="009D0F6A">
        <w:rPr>
          <w:b/>
          <w:szCs w:val="24"/>
          <w:lang w:val="pt-BR"/>
        </w:rPr>
        <w:t>Autor</w:t>
      </w:r>
      <w:r w:rsidR="004F0695" w:rsidRPr="009D0F6A">
        <w:rPr>
          <w:b/>
          <w:szCs w:val="24"/>
          <w:lang w:val="pt-BR"/>
        </w:rPr>
        <w:t xml:space="preserve"> / </w:t>
      </w:r>
      <w:r w:rsidR="004F0695" w:rsidRPr="009D0F6A">
        <w:rPr>
          <w:szCs w:val="24"/>
          <w:lang w:val="pt-BR"/>
        </w:rPr>
        <w:t>author</w:t>
      </w:r>
      <w:r w:rsidR="00705C23" w:rsidRPr="009D0F6A">
        <w:rPr>
          <w:b/>
          <w:szCs w:val="24"/>
          <w:lang w:val="pt-BR"/>
        </w:rPr>
        <w:t xml:space="preserve">: </w:t>
      </w:r>
      <w:r w:rsidR="00573B56">
        <w:rPr>
          <w:b/>
          <w:szCs w:val="24"/>
          <w:lang w:val="pt-BR"/>
        </w:rPr>
        <w:t>Odainic Mariana, dr., conf.univ.</w:t>
      </w:r>
    </w:p>
    <w:p w:rsidR="002132FC" w:rsidRPr="009D0F6A" w:rsidRDefault="002132FC" w:rsidP="004F65E4">
      <w:pPr>
        <w:spacing w:line="360" w:lineRule="auto"/>
        <w:ind w:firstLine="0"/>
        <w:jc w:val="center"/>
        <w:rPr>
          <w:b/>
          <w:szCs w:val="24"/>
          <w:lang w:val="pt-BR"/>
        </w:rPr>
      </w:pPr>
    </w:p>
    <w:p w:rsidR="00597E4F" w:rsidRPr="009D0F6A" w:rsidRDefault="00597E4F" w:rsidP="004F65E4">
      <w:pPr>
        <w:spacing w:line="360" w:lineRule="auto"/>
        <w:ind w:firstLine="0"/>
        <w:jc w:val="center"/>
        <w:rPr>
          <w:b/>
          <w:szCs w:val="24"/>
          <w:lang w:val="pt-BR"/>
        </w:rPr>
      </w:pPr>
    </w:p>
    <w:p w:rsidR="00115051" w:rsidRPr="009D0F6A" w:rsidRDefault="00115051" w:rsidP="004F65E4">
      <w:pPr>
        <w:spacing w:line="360" w:lineRule="auto"/>
        <w:ind w:firstLine="0"/>
        <w:jc w:val="center"/>
        <w:rPr>
          <w:b/>
          <w:szCs w:val="24"/>
          <w:lang w:val="pt-BR"/>
        </w:rPr>
      </w:pPr>
    </w:p>
    <w:p w:rsidR="00D53AFB" w:rsidRPr="009D0F6A" w:rsidRDefault="00D53AFB" w:rsidP="004F65E4">
      <w:pPr>
        <w:spacing w:line="360" w:lineRule="auto"/>
        <w:ind w:firstLine="0"/>
        <w:jc w:val="center"/>
        <w:rPr>
          <w:b/>
          <w:szCs w:val="24"/>
          <w:lang w:val="pt-BR"/>
        </w:rPr>
      </w:pPr>
    </w:p>
    <w:p w:rsidR="00FA1B16" w:rsidRPr="009D0F6A" w:rsidRDefault="00FA1B16" w:rsidP="004F65E4">
      <w:pPr>
        <w:spacing w:line="360" w:lineRule="auto"/>
        <w:ind w:firstLine="0"/>
        <w:jc w:val="center"/>
        <w:rPr>
          <w:b/>
          <w:szCs w:val="24"/>
          <w:lang w:val="pt-BR"/>
        </w:rPr>
      </w:pPr>
    </w:p>
    <w:p w:rsidR="002132FC" w:rsidRPr="006C30BA" w:rsidRDefault="00A83CFE" w:rsidP="004F65E4">
      <w:pPr>
        <w:spacing w:line="360" w:lineRule="auto"/>
        <w:ind w:firstLine="0"/>
        <w:jc w:val="center"/>
        <w:rPr>
          <w:b/>
          <w:szCs w:val="24"/>
          <w:lang w:val="fr-FR"/>
        </w:rPr>
      </w:pPr>
      <w:proofErr w:type="spellStart"/>
      <w:r w:rsidRPr="006C30BA">
        <w:rPr>
          <w:b/>
          <w:szCs w:val="24"/>
          <w:lang w:val="fr-FR"/>
        </w:rPr>
        <w:t>Chi</w:t>
      </w:r>
      <w:r w:rsidR="00DB26A4" w:rsidRPr="006C30BA">
        <w:rPr>
          <w:b/>
          <w:szCs w:val="24"/>
          <w:lang w:val="fr-FR"/>
        </w:rPr>
        <w:t>ș</w:t>
      </w:r>
      <w:r w:rsidRPr="006C30BA">
        <w:rPr>
          <w:b/>
          <w:szCs w:val="24"/>
          <w:lang w:val="fr-FR"/>
        </w:rPr>
        <w:t>inău</w:t>
      </w:r>
      <w:proofErr w:type="spellEnd"/>
      <w:r w:rsidRPr="006C30BA">
        <w:rPr>
          <w:b/>
          <w:szCs w:val="24"/>
          <w:lang w:val="fr-FR"/>
        </w:rPr>
        <w:t xml:space="preserve">, </w:t>
      </w:r>
      <w:r w:rsidR="0058467C" w:rsidRPr="006C30BA">
        <w:rPr>
          <w:b/>
          <w:szCs w:val="24"/>
          <w:lang w:val="fr-FR"/>
        </w:rPr>
        <w:t>2022</w:t>
      </w:r>
    </w:p>
    <w:p w:rsidR="00115051" w:rsidRPr="006C30BA" w:rsidRDefault="00115051" w:rsidP="00FA49B3">
      <w:pPr>
        <w:spacing w:line="360" w:lineRule="auto"/>
        <w:ind w:firstLine="0"/>
        <w:jc w:val="left"/>
        <w:rPr>
          <w:b/>
          <w:szCs w:val="24"/>
          <w:lang w:val="fr-FR"/>
        </w:rPr>
      </w:pPr>
    </w:p>
    <w:p w:rsidR="00BE329F" w:rsidRPr="00611997" w:rsidRDefault="00E72F3A" w:rsidP="00FA49B3">
      <w:pPr>
        <w:spacing w:line="360" w:lineRule="auto"/>
        <w:ind w:firstLine="0"/>
        <w:jc w:val="left"/>
        <w:rPr>
          <w:b/>
          <w:szCs w:val="24"/>
          <w:lang w:val="fr-FR"/>
        </w:rPr>
      </w:pPr>
      <w:r w:rsidRPr="00611997">
        <w:rPr>
          <w:b/>
          <w:szCs w:val="24"/>
          <w:lang w:val="fr-FR"/>
        </w:rPr>
        <w:lastRenderedPageBreak/>
        <w:t xml:space="preserve">Date </w:t>
      </w:r>
      <w:proofErr w:type="spellStart"/>
      <w:r w:rsidRPr="00611997">
        <w:rPr>
          <w:b/>
          <w:szCs w:val="24"/>
          <w:lang w:val="fr-FR"/>
        </w:rPr>
        <w:t>despre</w:t>
      </w:r>
      <w:proofErr w:type="spellEnd"/>
      <w:r w:rsidRPr="00611997">
        <w:rPr>
          <w:b/>
          <w:szCs w:val="24"/>
          <w:lang w:val="fr-FR"/>
        </w:rPr>
        <w:t xml:space="preserve"> </w:t>
      </w:r>
      <w:proofErr w:type="spellStart"/>
      <w:r w:rsidRPr="00611997">
        <w:rPr>
          <w:b/>
          <w:szCs w:val="24"/>
          <w:lang w:val="fr-FR"/>
        </w:rPr>
        <w:t>unitatea</w:t>
      </w:r>
      <w:proofErr w:type="spellEnd"/>
      <w:r w:rsidRPr="00611997">
        <w:rPr>
          <w:b/>
          <w:szCs w:val="24"/>
          <w:lang w:val="fr-FR"/>
        </w:rPr>
        <w:t xml:space="preserve"> de </w:t>
      </w:r>
      <w:proofErr w:type="spellStart"/>
      <w:r w:rsidRPr="00611997">
        <w:rPr>
          <w:b/>
          <w:szCs w:val="24"/>
          <w:lang w:val="fr-FR"/>
        </w:rPr>
        <w:t>curs</w:t>
      </w:r>
      <w:proofErr w:type="spellEnd"/>
      <w:r w:rsidR="00522635" w:rsidRPr="00611997">
        <w:rPr>
          <w:b/>
          <w:szCs w:val="24"/>
          <w:lang w:val="fr-FR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32"/>
        <w:gridCol w:w="5215"/>
      </w:tblGrid>
      <w:tr w:rsidR="00EF159A" w:rsidRPr="009D0F6A">
        <w:trPr>
          <w:trHeight w:val="382"/>
        </w:trPr>
        <w:tc>
          <w:tcPr>
            <w:tcW w:w="4532" w:type="dxa"/>
          </w:tcPr>
          <w:p w:rsidR="00EF159A" w:rsidRPr="009D0F6A" w:rsidRDefault="00EF159A" w:rsidP="00EF159A">
            <w:pPr>
              <w:ind w:firstLine="0"/>
              <w:rPr>
                <w:sz w:val="22"/>
                <w:szCs w:val="22"/>
                <w:lang w:val="it-IT"/>
              </w:rPr>
            </w:pPr>
            <w:r w:rsidRPr="009D0F6A">
              <w:rPr>
                <w:b/>
                <w:sz w:val="22"/>
                <w:szCs w:val="22"/>
                <w:lang w:val="it-IT"/>
              </w:rPr>
              <w:t>Denumirea disciplinei</w:t>
            </w:r>
            <w:r w:rsidRPr="009D0F6A">
              <w:rPr>
                <w:sz w:val="22"/>
                <w:szCs w:val="22"/>
                <w:lang w:val="it-IT"/>
              </w:rPr>
              <w:t>:</w:t>
            </w:r>
          </w:p>
        </w:tc>
        <w:tc>
          <w:tcPr>
            <w:tcW w:w="5215" w:type="dxa"/>
          </w:tcPr>
          <w:p w:rsidR="00EF159A" w:rsidRPr="00573B56" w:rsidRDefault="00B03210" w:rsidP="00573B56">
            <w:pPr>
              <w:ind w:firstLine="0"/>
              <w:jc w:val="left"/>
              <w:rPr>
                <w:b/>
                <w:i/>
                <w:sz w:val="22"/>
                <w:szCs w:val="22"/>
                <w:lang w:val="en-US"/>
              </w:rPr>
            </w:pPr>
            <w:proofErr w:type="spellStart"/>
            <w:r w:rsidRPr="00573B56">
              <w:rPr>
                <w:b/>
                <w:i/>
                <w:sz w:val="22"/>
                <w:szCs w:val="22"/>
                <w:lang w:val="en-US"/>
              </w:rPr>
              <w:t>Drept</w:t>
            </w:r>
            <w:r w:rsidR="00573B56">
              <w:rPr>
                <w:b/>
                <w:i/>
                <w:sz w:val="22"/>
                <w:szCs w:val="22"/>
                <w:lang w:val="en-US"/>
              </w:rPr>
              <w:t>ul</w:t>
            </w:r>
            <w:proofErr w:type="spellEnd"/>
            <w:r w:rsidRPr="00573B56">
              <w:rPr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73B56">
              <w:rPr>
                <w:b/>
                <w:i/>
                <w:sz w:val="22"/>
                <w:szCs w:val="22"/>
                <w:lang w:val="en-US"/>
              </w:rPr>
              <w:t>B</w:t>
            </w:r>
            <w:r w:rsidRPr="00573B56">
              <w:rPr>
                <w:b/>
                <w:i/>
                <w:sz w:val="22"/>
                <w:szCs w:val="22"/>
                <w:lang w:val="en-US"/>
              </w:rPr>
              <w:t>ancar</w:t>
            </w:r>
            <w:proofErr w:type="spellEnd"/>
            <w:r w:rsidRPr="00573B56">
              <w:rPr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B26A4" w:rsidRPr="00573B56">
              <w:rPr>
                <w:b/>
                <w:i/>
                <w:sz w:val="22"/>
                <w:szCs w:val="22"/>
                <w:lang w:val="en-US"/>
              </w:rPr>
              <w:t>ș</w:t>
            </w:r>
            <w:r w:rsidRPr="00573B56">
              <w:rPr>
                <w:b/>
                <w:i/>
                <w:sz w:val="22"/>
                <w:szCs w:val="22"/>
                <w:lang w:val="en-US"/>
              </w:rPr>
              <w:t>i</w:t>
            </w:r>
            <w:proofErr w:type="spellEnd"/>
            <w:r w:rsidRPr="00573B56">
              <w:rPr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73B56">
              <w:rPr>
                <w:b/>
                <w:i/>
                <w:sz w:val="22"/>
                <w:szCs w:val="22"/>
                <w:lang w:val="en-US"/>
              </w:rPr>
              <w:t>V</w:t>
            </w:r>
            <w:r w:rsidRPr="00573B56">
              <w:rPr>
                <w:b/>
                <w:i/>
                <w:sz w:val="22"/>
                <w:szCs w:val="22"/>
                <w:lang w:val="en-US"/>
              </w:rPr>
              <w:t>alutar</w:t>
            </w:r>
            <w:proofErr w:type="spellEnd"/>
            <w:r w:rsidR="005B0FC2" w:rsidRPr="00573B56">
              <w:rPr>
                <w:b/>
                <w:i/>
                <w:sz w:val="22"/>
                <w:szCs w:val="22"/>
                <w:lang w:val="en-US"/>
              </w:rPr>
              <w:t xml:space="preserve"> </w:t>
            </w:r>
          </w:p>
        </w:tc>
      </w:tr>
      <w:tr w:rsidR="00202556" w:rsidRPr="009D0F6A">
        <w:trPr>
          <w:trHeight w:val="382"/>
        </w:trPr>
        <w:tc>
          <w:tcPr>
            <w:tcW w:w="4532" w:type="dxa"/>
          </w:tcPr>
          <w:p w:rsidR="00202556" w:rsidRPr="009D0F6A" w:rsidRDefault="00202556" w:rsidP="00AB4B27">
            <w:pPr>
              <w:ind w:firstLine="0"/>
              <w:rPr>
                <w:b/>
                <w:sz w:val="22"/>
                <w:szCs w:val="22"/>
                <w:lang w:val="it-IT"/>
              </w:rPr>
            </w:pPr>
            <w:r w:rsidRPr="009D0F6A">
              <w:rPr>
                <w:b/>
                <w:sz w:val="22"/>
                <w:szCs w:val="22"/>
                <w:lang w:val="it-IT"/>
              </w:rPr>
              <w:t>Autorii programei</w:t>
            </w:r>
            <w:r w:rsidR="008C7318" w:rsidRPr="009D0F6A">
              <w:rPr>
                <w:b/>
                <w:sz w:val="22"/>
                <w:szCs w:val="22"/>
                <w:lang w:val="it-IT"/>
              </w:rPr>
              <w:t xml:space="preserve"> </w:t>
            </w:r>
            <w:r w:rsidRPr="009D0F6A">
              <w:rPr>
                <w:b/>
                <w:sz w:val="22"/>
                <w:szCs w:val="22"/>
                <w:lang w:val="it-IT"/>
              </w:rPr>
              <w:t xml:space="preserve">: </w:t>
            </w:r>
          </w:p>
        </w:tc>
        <w:tc>
          <w:tcPr>
            <w:tcW w:w="5215" w:type="dxa"/>
          </w:tcPr>
          <w:p w:rsidR="00202556" w:rsidRPr="00573B56" w:rsidRDefault="00573B56" w:rsidP="00AB4B27">
            <w:pPr>
              <w:spacing w:line="360" w:lineRule="auto"/>
              <w:ind w:firstLine="0"/>
              <w:rPr>
                <w:sz w:val="22"/>
                <w:szCs w:val="22"/>
                <w:highlight w:val="yellow"/>
                <w:lang w:val="it-IT"/>
              </w:rPr>
            </w:pPr>
            <w:r w:rsidRPr="00573B56">
              <w:rPr>
                <w:szCs w:val="24"/>
                <w:lang w:val="pt-BR"/>
              </w:rPr>
              <w:t>Odainic Mariana, dr., conf.univ.</w:t>
            </w:r>
          </w:p>
        </w:tc>
      </w:tr>
      <w:tr w:rsidR="00202556" w:rsidRPr="009D0F6A">
        <w:trPr>
          <w:trHeight w:val="382"/>
        </w:trPr>
        <w:tc>
          <w:tcPr>
            <w:tcW w:w="4532" w:type="dxa"/>
          </w:tcPr>
          <w:p w:rsidR="00202556" w:rsidRPr="009D0F6A" w:rsidRDefault="00202556" w:rsidP="00C72C14">
            <w:pPr>
              <w:ind w:firstLine="0"/>
              <w:rPr>
                <w:b/>
                <w:sz w:val="22"/>
                <w:szCs w:val="22"/>
                <w:lang w:val="it-IT"/>
              </w:rPr>
            </w:pPr>
            <w:r w:rsidRPr="009D0F6A">
              <w:rPr>
                <w:b/>
                <w:sz w:val="22"/>
                <w:szCs w:val="22"/>
                <w:lang w:val="it-IT"/>
              </w:rPr>
              <w:t>Titulari ai cursului</w:t>
            </w:r>
            <w:r w:rsidR="008C7318" w:rsidRPr="009D0F6A">
              <w:rPr>
                <w:b/>
                <w:sz w:val="22"/>
                <w:szCs w:val="22"/>
                <w:lang w:val="it-IT"/>
              </w:rPr>
              <w:t xml:space="preserve"> </w:t>
            </w:r>
            <w:r w:rsidRPr="009D0F6A">
              <w:rPr>
                <w:b/>
                <w:sz w:val="22"/>
                <w:szCs w:val="22"/>
                <w:lang w:val="it-IT"/>
              </w:rPr>
              <w:t xml:space="preserve">: </w:t>
            </w:r>
          </w:p>
        </w:tc>
        <w:tc>
          <w:tcPr>
            <w:tcW w:w="5215" w:type="dxa"/>
          </w:tcPr>
          <w:p w:rsidR="00202556" w:rsidRPr="00DB26A4" w:rsidRDefault="00573B56" w:rsidP="00AB4B27">
            <w:pPr>
              <w:spacing w:line="360" w:lineRule="auto"/>
              <w:ind w:firstLine="0"/>
              <w:rPr>
                <w:sz w:val="22"/>
                <w:szCs w:val="22"/>
                <w:highlight w:val="yellow"/>
                <w:lang w:val="it-IT"/>
              </w:rPr>
            </w:pPr>
            <w:r w:rsidRPr="00573B56">
              <w:rPr>
                <w:szCs w:val="24"/>
                <w:lang w:val="pt-BR"/>
              </w:rPr>
              <w:t>Odainic Mariana, dr., conf.univ.</w:t>
            </w:r>
          </w:p>
        </w:tc>
      </w:tr>
      <w:tr w:rsidR="00202556" w:rsidRPr="009D0F6A">
        <w:trPr>
          <w:trHeight w:val="382"/>
        </w:trPr>
        <w:tc>
          <w:tcPr>
            <w:tcW w:w="4532" w:type="dxa"/>
          </w:tcPr>
          <w:p w:rsidR="00202556" w:rsidRPr="009D0F6A" w:rsidRDefault="00202556" w:rsidP="00AB4B27">
            <w:pPr>
              <w:ind w:firstLine="0"/>
              <w:rPr>
                <w:b/>
                <w:sz w:val="22"/>
                <w:szCs w:val="22"/>
                <w:lang w:val="it-IT"/>
              </w:rPr>
            </w:pPr>
            <w:r w:rsidRPr="009D0F6A">
              <w:rPr>
                <w:b/>
                <w:sz w:val="22"/>
                <w:szCs w:val="22"/>
                <w:lang w:val="it-IT"/>
              </w:rPr>
              <w:t xml:space="preserve">Email: </w:t>
            </w:r>
          </w:p>
        </w:tc>
        <w:tc>
          <w:tcPr>
            <w:tcW w:w="5215" w:type="dxa"/>
          </w:tcPr>
          <w:p w:rsidR="00573B56" w:rsidRPr="00DB26A4" w:rsidRDefault="00CE6081" w:rsidP="00573B56">
            <w:pPr>
              <w:spacing w:line="360" w:lineRule="auto"/>
              <w:ind w:firstLine="0"/>
              <w:rPr>
                <w:highlight w:val="yellow"/>
                <w:lang w:val="en-US"/>
              </w:rPr>
            </w:pPr>
            <w:hyperlink r:id="rId9" w:history="1">
              <w:r w:rsidR="00573B56" w:rsidRPr="00573B56">
                <w:rPr>
                  <w:rStyle w:val="af0"/>
                  <w:sz w:val="22"/>
                  <w:szCs w:val="22"/>
                  <w:lang w:val="it-IT"/>
                </w:rPr>
                <w:t>mariodainic@gmail.com</w:t>
              </w:r>
            </w:hyperlink>
          </w:p>
        </w:tc>
      </w:tr>
      <w:tr w:rsidR="00202556" w:rsidRPr="006C30BA">
        <w:trPr>
          <w:trHeight w:val="382"/>
        </w:trPr>
        <w:tc>
          <w:tcPr>
            <w:tcW w:w="4532" w:type="dxa"/>
          </w:tcPr>
          <w:p w:rsidR="00202556" w:rsidRPr="009D0F6A" w:rsidRDefault="00202556" w:rsidP="00E93B16">
            <w:pPr>
              <w:ind w:firstLine="0"/>
              <w:rPr>
                <w:b/>
                <w:sz w:val="22"/>
                <w:szCs w:val="22"/>
                <w:lang w:val="it-IT"/>
              </w:rPr>
            </w:pPr>
            <w:r w:rsidRPr="009D0F6A">
              <w:rPr>
                <w:b/>
                <w:sz w:val="22"/>
                <w:szCs w:val="22"/>
                <w:lang w:val="it-IT"/>
              </w:rPr>
              <w:t>Codul cursului</w:t>
            </w:r>
            <w:r w:rsidR="008C7318" w:rsidRPr="009D0F6A">
              <w:rPr>
                <w:b/>
                <w:sz w:val="22"/>
                <w:szCs w:val="22"/>
                <w:lang w:val="it-IT"/>
              </w:rPr>
              <w:t xml:space="preserve"> </w:t>
            </w:r>
            <w:r w:rsidRPr="009D0F6A">
              <w:rPr>
                <w:b/>
                <w:sz w:val="22"/>
                <w:szCs w:val="22"/>
                <w:lang w:val="it-IT"/>
              </w:rPr>
              <w:t xml:space="preserve">: </w:t>
            </w:r>
          </w:p>
        </w:tc>
        <w:tc>
          <w:tcPr>
            <w:tcW w:w="5215" w:type="dxa"/>
          </w:tcPr>
          <w:p w:rsidR="00410E1C" w:rsidRDefault="00410E1C" w:rsidP="00410E1C">
            <w:pPr>
              <w:pStyle w:val="Titolo1Intestazione"/>
              <w:jc w:val="both"/>
              <w:rPr>
                <w:rFonts w:ascii="Times New Roman" w:hAnsi="Times New Roman"/>
                <w:b w:val="0"/>
                <w:sz w:val="20"/>
                <w:lang w:val="ro-RO"/>
              </w:rPr>
            </w:pPr>
            <w:r>
              <w:rPr>
                <w:rFonts w:ascii="Times New Roman" w:hAnsi="Times New Roman"/>
                <w:b w:val="0"/>
                <w:sz w:val="20"/>
                <w:lang w:val="ro-RO"/>
              </w:rPr>
              <w:t>M.08</w:t>
            </w:r>
            <w:r w:rsidRPr="0016336B">
              <w:rPr>
                <w:rFonts w:ascii="Times New Roman" w:hAnsi="Times New Roman"/>
                <w:b w:val="0"/>
                <w:sz w:val="20"/>
                <w:lang w:val="ro-RO"/>
              </w:rPr>
              <w:t>.A.0</w:t>
            </w:r>
            <w:r>
              <w:rPr>
                <w:rFonts w:ascii="Times New Roman" w:hAnsi="Times New Roman"/>
                <w:b w:val="0"/>
                <w:sz w:val="20"/>
                <w:lang w:val="ro-RO"/>
              </w:rPr>
              <w:t xml:space="preserve">61 </w:t>
            </w:r>
            <w:r>
              <w:rPr>
                <w:rFonts w:ascii="Times New Roman" w:hAnsi="Times New Roman"/>
                <w:b w:val="0"/>
                <w:caps w:val="0"/>
                <w:sz w:val="20"/>
                <w:lang w:val="ro-RO"/>
              </w:rPr>
              <w:t>studii cu frecvență</w:t>
            </w:r>
          </w:p>
          <w:p w:rsidR="00202556" w:rsidRPr="003738BF" w:rsidRDefault="00410E1C" w:rsidP="00410E1C">
            <w:pPr>
              <w:tabs>
                <w:tab w:val="left" w:pos="1888"/>
              </w:tabs>
              <w:spacing w:line="360" w:lineRule="auto"/>
              <w:ind w:firstLine="0"/>
              <w:rPr>
                <w:sz w:val="22"/>
                <w:szCs w:val="22"/>
                <w:lang w:val="ro-RO"/>
              </w:rPr>
            </w:pPr>
            <w:r>
              <w:rPr>
                <w:sz w:val="20"/>
                <w:lang w:val="ro-RO"/>
              </w:rPr>
              <w:t>M.09.A.057 studii cu frecvență redusă</w:t>
            </w:r>
            <w:r w:rsidRPr="006C30BA">
              <w:rPr>
                <w:sz w:val="22"/>
                <w:szCs w:val="22"/>
                <w:lang w:val="it-IT"/>
              </w:rPr>
              <w:t xml:space="preserve"> </w:t>
            </w:r>
          </w:p>
        </w:tc>
      </w:tr>
      <w:tr w:rsidR="00202556" w:rsidRPr="009D0F6A">
        <w:trPr>
          <w:trHeight w:val="1163"/>
        </w:trPr>
        <w:tc>
          <w:tcPr>
            <w:tcW w:w="4532" w:type="dxa"/>
          </w:tcPr>
          <w:p w:rsidR="00202556" w:rsidRPr="009D0F6A" w:rsidRDefault="00202556" w:rsidP="00AB4B27">
            <w:pPr>
              <w:ind w:firstLine="0"/>
              <w:jc w:val="left"/>
              <w:rPr>
                <w:sz w:val="22"/>
                <w:szCs w:val="22"/>
                <w:lang w:val="ro-RO"/>
              </w:rPr>
            </w:pPr>
            <w:r w:rsidRPr="009D0F6A">
              <w:rPr>
                <w:b/>
                <w:sz w:val="22"/>
                <w:szCs w:val="22"/>
                <w:lang w:val="ro-RO"/>
              </w:rPr>
              <w:t>Categoria formativă a cursului</w:t>
            </w:r>
            <w:r w:rsidRPr="009D0F6A">
              <w:rPr>
                <w:sz w:val="22"/>
                <w:szCs w:val="22"/>
                <w:lang w:val="ro-RO"/>
              </w:rPr>
              <w:t xml:space="preserve"> </w:t>
            </w:r>
          </w:p>
          <w:p w:rsidR="00202556" w:rsidRPr="009D0F6A" w:rsidRDefault="00202556" w:rsidP="00AB4B27">
            <w:pPr>
              <w:ind w:firstLine="0"/>
              <w:jc w:val="left"/>
              <w:rPr>
                <w:sz w:val="22"/>
                <w:szCs w:val="22"/>
                <w:lang w:val="ro-RO"/>
              </w:rPr>
            </w:pPr>
            <w:r w:rsidRPr="009D0F6A">
              <w:rPr>
                <w:sz w:val="22"/>
                <w:szCs w:val="22"/>
                <w:lang w:val="ro-RO"/>
              </w:rPr>
              <w:t xml:space="preserve">(F-fundamentală, G-generală, S-de specialitate, </w:t>
            </w:r>
          </w:p>
          <w:p w:rsidR="00202556" w:rsidRPr="009D0F6A" w:rsidRDefault="00202556" w:rsidP="00AB4B27">
            <w:pPr>
              <w:ind w:firstLine="0"/>
              <w:jc w:val="left"/>
              <w:rPr>
                <w:sz w:val="22"/>
                <w:szCs w:val="22"/>
                <w:lang w:val="ro-RO"/>
              </w:rPr>
            </w:pPr>
            <w:r w:rsidRPr="009D0F6A">
              <w:rPr>
                <w:sz w:val="22"/>
                <w:szCs w:val="22"/>
                <w:lang w:val="ro-RO"/>
              </w:rPr>
              <w:t xml:space="preserve">U-socio-umanistică, M-de orientare către masterat): </w:t>
            </w:r>
          </w:p>
        </w:tc>
        <w:tc>
          <w:tcPr>
            <w:tcW w:w="5215" w:type="dxa"/>
          </w:tcPr>
          <w:p w:rsidR="00202556" w:rsidRPr="009D0F6A" w:rsidRDefault="00DB26A4" w:rsidP="00AB4B27">
            <w:pPr>
              <w:spacing w:line="360" w:lineRule="auto"/>
              <w:ind w:firstLine="0"/>
              <w:jc w:val="left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</w:t>
            </w:r>
          </w:p>
        </w:tc>
      </w:tr>
      <w:tr w:rsidR="00573B56" w:rsidRPr="009D0F6A">
        <w:trPr>
          <w:trHeight w:val="765"/>
        </w:trPr>
        <w:tc>
          <w:tcPr>
            <w:tcW w:w="4532" w:type="dxa"/>
          </w:tcPr>
          <w:p w:rsidR="00573B56" w:rsidRPr="009D0F6A" w:rsidRDefault="00573B56" w:rsidP="00AB4B27">
            <w:pPr>
              <w:ind w:firstLine="0"/>
              <w:jc w:val="left"/>
              <w:rPr>
                <w:b/>
                <w:sz w:val="22"/>
                <w:szCs w:val="22"/>
                <w:lang w:val="ro-RO"/>
              </w:rPr>
            </w:pPr>
            <w:r w:rsidRPr="009D0F6A">
              <w:rPr>
                <w:b/>
                <w:sz w:val="22"/>
                <w:szCs w:val="22"/>
                <w:lang w:val="ro-RO"/>
              </w:rPr>
              <w:t>Categorie de op</w:t>
            </w:r>
            <w:r>
              <w:rPr>
                <w:b/>
                <w:sz w:val="22"/>
                <w:szCs w:val="22"/>
                <w:lang w:val="ro-RO"/>
              </w:rPr>
              <w:t>ț</w:t>
            </w:r>
            <w:r w:rsidRPr="009D0F6A">
              <w:rPr>
                <w:b/>
                <w:sz w:val="22"/>
                <w:szCs w:val="22"/>
                <w:lang w:val="ro-RO"/>
              </w:rPr>
              <w:t xml:space="preserve">ionalitate a cursului </w:t>
            </w:r>
          </w:p>
          <w:p w:rsidR="00573B56" w:rsidRPr="009D0F6A" w:rsidRDefault="00573B56" w:rsidP="00AB4B27">
            <w:pPr>
              <w:ind w:firstLine="0"/>
              <w:jc w:val="left"/>
              <w:rPr>
                <w:sz w:val="22"/>
                <w:szCs w:val="22"/>
                <w:lang w:val="ro-RO"/>
              </w:rPr>
            </w:pPr>
            <w:r w:rsidRPr="009D0F6A">
              <w:rPr>
                <w:sz w:val="22"/>
                <w:szCs w:val="22"/>
                <w:lang w:val="ro-RO"/>
              </w:rPr>
              <w:t>(O- obligatorie, A- op</w:t>
            </w:r>
            <w:r>
              <w:rPr>
                <w:sz w:val="22"/>
                <w:szCs w:val="22"/>
                <w:lang w:val="ro-RO"/>
              </w:rPr>
              <w:t>ț</w:t>
            </w:r>
            <w:r w:rsidRPr="009D0F6A">
              <w:rPr>
                <w:sz w:val="22"/>
                <w:szCs w:val="22"/>
                <w:lang w:val="ro-RO"/>
              </w:rPr>
              <w:t xml:space="preserve">ională, L- liberă alegere): </w:t>
            </w:r>
          </w:p>
        </w:tc>
        <w:tc>
          <w:tcPr>
            <w:tcW w:w="5215" w:type="dxa"/>
          </w:tcPr>
          <w:p w:rsidR="00573B56" w:rsidRPr="00F01976" w:rsidRDefault="00573B56" w:rsidP="00405FF2">
            <w:pPr>
              <w:spacing w:line="360" w:lineRule="auto"/>
              <w:ind w:firstLine="0"/>
              <w:jc w:val="left"/>
              <w:rPr>
                <w:szCs w:val="22"/>
                <w:lang w:val="ro-RO"/>
              </w:rPr>
            </w:pPr>
            <w:r w:rsidRPr="00F01976">
              <w:rPr>
                <w:sz w:val="22"/>
                <w:szCs w:val="22"/>
                <w:lang w:val="ro-RO"/>
              </w:rPr>
              <w:t>A</w:t>
            </w:r>
          </w:p>
        </w:tc>
      </w:tr>
      <w:tr w:rsidR="00573B56" w:rsidRPr="009D0F6A">
        <w:trPr>
          <w:trHeight w:val="382"/>
        </w:trPr>
        <w:tc>
          <w:tcPr>
            <w:tcW w:w="4532" w:type="dxa"/>
          </w:tcPr>
          <w:p w:rsidR="00573B56" w:rsidRPr="009D0F6A" w:rsidRDefault="00573B56" w:rsidP="00AB4B27">
            <w:pPr>
              <w:ind w:firstLine="0"/>
              <w:rPr>
                <w:b/>
                <w:sz w:val="22"/>
                <w:szCs w:val="22"/>
                <w:lang w:val="it-IT"/>
              </w:rPr>
            </w:pPr>
            <w:r w:rsidRPr="009D0F6A">
              <w:rPr>
                <w:b/>
                <w:sz w:val="22"/>
                <w:szCs w:val="22"/>
                <w:lang w:val="it-IT"/>
              </w:rPr>
              <w:t xml:space="preserve">Credite ECTS : </w:t>
            </w:r>
          </w:p>
        </w:tc>
        <w:tc>
          <w:tcPr>
            <w:tcW w:w="5215" w:type="dxa"/>
          </w:tcPr>
          <w:p w:rsidR="00573B56" w:rsidRPr="00F01976" w:rsidRDefault="00573B56" w:rsidP="00405FF2">
            <w:pPr>
              <w:spacing w:line="360" w:lineRule="auto"/>
              <w:ind w:firstLine="0"/>
              <w:rPr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2</w:t>
            </w:r>
          </w:p>
        </w:tc>
      </w:tr>
      <w:tr w:rsidR="00573B56" w:rsidRPr="009D0F6A">
        <w:trPr>
          <w:trHeight w:val="382"/>
        </w:trPr>
        <w:tc>
          <w:tcPr>
            <w:tcW w:w="4532" w:type="dxa"/>
          </w:tcPr>
          <w:p w:rsidR="00573B56" w:rsidRPr="009D0F6A" w:rsidRDefault="00573B56" w:rsidP="00F940FC">
            <w:pPr>
              <w:ind w:firstLine="0"/>
              <w:rPr>
                <w:b/>
                <w:sz w:val="22"/>
                <w:szCs w:val="22"/>
                <w:lang w:val="it-IT"/>
              </w:rPr>
            </w:pPr>
            <w:r w:rsidRPr="009D0F6A">
              <w:rPr>
                <w:b/>
                <w:sz w:val="22"/>
                <w:szCs w:val="22"/>
                <w:lang w:val="it-IT"/>
              </w:rPr>
              <w:t xml:space="preserve">Specialitatea </w:t>
            </w:r>
            <w:r w:rsidRPr="009D0F6A">
              <w:rPr>
                <w:sz w:val="22"/>
                <w:szCs w:val="22"/>
                <w:lang w:val="it-IT"/>
              </w:rPr>
              <w:t>:</w:t>
            </w:r>
          </w:p>
        </w:tc>
        <w:tc>
          <w:tcPr>
            <w:tcW w:w="5215" w:type="dxa"/>
          </w:tcPr>
          <w:p w:rsidR="00573B56" w:rsidRPr="00F01976" w:rsidRDefault="00573B56" w:rsidP="00405FF2">
            <w:pPr>
              <w:ind w:firstLine="0"/>
              <w:jc w:val="left"/>
              <w:rPr>
                <w:szCs w:val="22"/>
                <w:lang w:val="fr-FR"/>
              </w:rPr>
            </w:pPr>
            <w:proofErr w:type="spellStart"/>
            <w:r w:rsidRPr="00F01976">
              <w:rPr>
                <w:sz w:val="22"/>
                <w:szCs w:val="22"/>
                <w:lang w:val="fr-FR"/>
              </w:rPr>
              <w:t>Drept</w:t>
            </w:r>
            <w:proofErr w:type="spellEnd"/>
            <w:r w:rsidRPr="00F01976">
              <w:rPr>
                <w:sz w:val="22"/>
                <w:szCs w:val="22"/>
                <w:lang w:val="fr-FR"/>
              </w:rPr>
              <w:t xml:space="preserve"> </w:t>
            </w:r>
          </w:p>
        </w:tc>
      </w:tr>
      <w:tr w:rsidR="00573B56" w:rsidRPr="009D0F6A">
        <w:trPr>
          <w:trHeight w:val="382"/>
        </w:trPr>
        <w:tc>
          <w:tcPr>
            <w:tcW w:w="4532" w:type="dxa"/>
          </w:tcPr>
          <w:p w:rsidR="00573B56" w:rsidRPr="009D0F6A" w:rsidRDefault="00573B56" w:rsidP="00AB4B27">
            <w:pPr>
              <w:ind w:firstLine="0"/>
              <w:rPr>
                <w:b/>
                <w:sz w:val="22"/>
                <w:szCs w:val="22"/>
                <w:lang w:val="it-IT"/>
              </w:rPr>
            </w:pPr>
            <w:r w:rsidRPr="009D0F6A">
              <w:rPr>
                <w:b/>
                <w:sz w:val="22"/>
                <w:szCs w:val="22"/>
                <w:lang w:val="it-IT"/>
              </w:rPr>
              <w:t xml:space="preserve">Ciclul : </w:t>
            </w:r>
          </w:p>
        </w:tc>
        <w:tc>
          <w:tcPr>
            <w:tcW w:w="5215" w:type="dxa"/>
          </w:tcPr>
          <w:p w:rsidR="00573B56" w:rsidRPr="00F01976" w:rsidRDefault="00573B56" w:rsidP="00405FF2">
            <w:pPr>
              <w:spacing w:line="360" w:lineRule="auto"/>
              <w:ind w:firstLine="0"/>
              <w:rPr>
                <w:szCs w:val="22"/>
                <w:lang w:val="it-IT"/>
              </w:rPr>
            </w:pPr>
            <w:r w:rsidRPr="00F01976">
              <w:rPr>
                <w:sz w:val="22"/>
                <w:szCs w:val="22"/>
                <w:lang w:val="it-IT"/>
              </w:rPr>
              <w:t xml:space="preserve">Licenţă </w:t>
            </w:r>
          </w:p>
        </w:tc>
      </w:tr>
      <w:tr w:rsidR="00573B56" w:rsidRPr="009D0F6A">
        <w:trPr>
          <w:trHeight w:val="382"/>
        </w:trPr>
        <w:tc>
          <w:tcPr>
            <w:tcW w:w="4532" w:type="dxa"/>
          </w:tcPr>
          <w:p w:rsidR="00573B56" w:rsidRPr="009D0F6A" w:rsidRDefault="00573B56" w:rsidP="00AB4B27">
            <w:pPr>
              <w:ind w:firstLine="0"/>
              <w:rPr>
                <w:b/>
                <w:sz w:val="22"/>
                <w:szCs w:val="22"/>
                <w:lang w:val="en-GB"/>
              </w:rPr>
            </w:pPr>
            <w:proofErr w:type="spellStart"/>
            <w:r w:rsidRPr="009D0F6A">
              <w:rPr>
                <w:b/>
                <w:sz w:val="22"/>
                <w:szCs w:val="22"/>
                <w:lang w:val="en-GB"/>
              </w:rPr>
              <w:t>Anul</w:t>
            </w:r>
            <w:proofErr w:type="spellEnd"/>
            <w:r w:rsidRPr="009D0F6A">
              <w:rPr>
                <w:b/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9D0F6A">
              <w:rPr>
                <w:b/>
                <w:sz w:val="22"/>
                <w:szCs w:val="22"/>
                <w:lang w:val="en-GB"/>
              </w:rPr>
              <w:t>studii</w:t>
            </w:r>
            <w:proofErr w:type="spellEnd"/>
            <w:r w:rsidRPr="009D0F6A">
              <w:rPr>
                <w:b/>
                <w:sz w:val="22"/>
                <w:szCs w:val="22"/>
                <w:lang w:val="en-GB"/>
              </w:rPr>
              <w:t xml:space="preserve"> :</w:t>
            </w:r>
          </w:p>
        </w:tc>
        <w:tc>
          <w:tcPr>
            <w:tcW w:w="5215" w:type="dxa"/>
          </w:tcPr>
          <w:p w:rsidR="00573B56" w:rsidRPr="00F01976" w:rsidRDefault="00573B56" w:rsidP="00405FF2">
            <w:pPr>
              <w:spacing w:line="360" w:lineRule="auto"/>
              <w:ind w:firstLine="0"/>
              <w:rPr>
                <w:szCs w:val="22"/>
                <w:lang w:val="en-GB"/>
              </w:rPr>
            </w:pPr>
            <w:r w:rsidRPr="00F01976">
              <w:rPr>
                <w:sz w:val="22"/>
                <w:szCs w:val="22"/>
                <w:lang w:val="en-GB"/>
              </w:rPr>
              <w:t>IV</w:t>
            </w:r>
            <w:r w:rsidR="00410E1C">
              <w:rPr>
                <w:sz w:val="22"/>
                <w:szCs w:val="22"/>
                <w:lang w:val="en-GB"/>
              </w:rPr>
              <w:t xml:space="preserve"> </w:t>
            </w:r>
            <w:r w:rsidRPr="00F01976">
              <w:rPr>
                <w:sz w:val="22"/>
                <w:szCs w:val="22"/>
                <w:lang w:val="en-GB"/>
              </w:rPr>
              <w:t>/</w:t>
            </w:r>
            <w:r w:rsidR="00410E1C">
              <w:rPr>
                <w:sz w:val="22"/>
                <w:szCs w:val="22"/>
                <w:lang w:val="en-GB"/>
              </w:rPr>
              <w:t xml:space="preserve"> </w:t>
            </w:r>
            <w:r w:rsidRPr="00F01976">
              <w:rPr>
                <w:sz w:val="22"/>
                <w:szCs w:val="22"/>
                <w:lang w:val="en-GB"/>
              </w:rPr>
              <w:t>V</w:t>
            </w:r>
          </w:p>
        </w:tc>
      </w:tr>
      <w:tr w:rsidR="00573B56" w:rsidRPr="009D0F6A">
        <w:trPr>
          <w:trHeight w:val="382"/>
        </w:trPr>
        <w:tc>
          <w:tcPr>
            <w:tcW w:w="4532" w:type="dxa"/>
          </w:tcPr>
          <w:p w:rsidR="00573B56" w:rsidRPr="009D0F6A" w:rsidRDefault="00573B56" w:rsidP="00AB4B27">
            <w:pPr>
              <w:ind w:firstLine="0"/>
              <w:rPr>
                <w:b/>
                <w:sz w:val="22"/>
                <w:szCs w:val="22"/>
                <w:lang w:val="en-GB"/>
              </w:rPr>
            </w:pPr>
            <w:proofErr w:type="spellStart"/>
            <w:r w:rsidRPr="009D0F6A">
              <w:rPr>
                <w:b/>
                <w:sz w:val="22"/>
                <w:szCs w:val="22"/>
                <w:lang w:val="en-GB"/>
              </w:rPr>
              <w:t>Semestrul</w:t>
            </w:r>
            <w:proofErr w:type="spellEnd"/>
            <w:r w:rsidRPr="009D0F6A">
              <w:rPr>
                <w:b/>
                <w:sz w:val="22"/>
                <w:szCs w:val="22"/>
                <w:lang w:val="en-GB"/>
              </w:rPr>
              <w:t xml:space="preserve">: </w:t>
            </w:r>
          </w:p>
        </w:tc>
        <w:tc>
          <w:tcPr>
            <w:tcW w:w="5215" w:type="dxa"/>
          </w:tcPr>
          <w:p w:rsidR="00573B56" w:rsidRPr="00F01976" w:rsidRDefault="00573B56" w:rsidP="00405FF2">
            <w:pPr>
              <w:spacing w:line="360" w:lineRule="auto"/>
              <w:ind w:firstLine="0"/>
              <w:rPr>
                <w:szCs w:val="22"/>
                <w:lang w:val="en-GB"/>
              </w:rPr>
            </w:pPr>
            <w:r w:rsidRPr="00F01976">
              <w:rPr>
                <w:sz w:val="22"/>
                <w:szCs w:val="22"/>
                <w:lang w:val="en-GB"/>
              </w:rPr>
              <w:t>VIII</w:t>
            </w:r>
            <w:r w:rsidR="00410E1C">
              <w:rPr>
                <w:sz w:val="22"/>
                <w:szCs w:val="22"/>
                <w:lang w:val="en-GB"/>
              </w:rPr>
              <w:t xml:space="preserve"> </w:t>
            </w:r>
            <w:r w:rsidRPr="00F01976">
              <w:rPr>
                <w:sz w:val="22"/>
                <w:szCs w:val="22"/>
                <w:lang w:val="en-GB"/>
              </w:rPr>
              <w:t>/</w:t>
            </w:r>
            <w:r w:rsidR="00410E1C">
              <w:rPr>
                <w:sz w:val="22"/>
                <w:szCs w:val="22"/>
                <w:lang w:val="en-GB"/>
              </w:rPr>
              <w:t xml:space="preserve"> </w:t>
            </w:r>
            <w:r w:rsidRPr="00F01976">
              <w:rPr>
                <w:sz w:val="22"/>
                <w:szCs w:val="22"/>
                <w:lang w:val="en-GB"/>
              </w:rPr>
              <w:t>IX</w:t>
            </w:r>
          </w:p>
        </w:tc>
      </w:tr>
      <w:tr w:rsidR="00573B56" w:rsidRPr="009D0F6A">
        <w:trPr>
          <w:trHeight w:val="382"/>
        </w:trPr>
        <w:tc>
          <w:tcPr>
            <w:tcW w:w="4532" w:type="dxa"/>
          </w:tcPr>
          <w:p w:rsidR="00573B56" w:rsidRPr="009D0F6A" w:rsidRDefault="00573B56" w:rsidP="00AB4B27">
            <w:pPr>
              <w:ind w:firstLine="0"/>
              <w:rPr>
                <w:b/>
                <w:sz w:val="22"/>
                <w:szCs w:val="22"/>
                <w:lang w:val="pt-BR"/>
              </w:rPr>
            </w:pPr>
            <w:r w:rsidRPr="009D0F6A">
              <w:rPr>
                <w:b/>
                <w:sz w:val="22"/>
                <w:szCs w:val="22"/>
                <w:lang w:val="pt-BR"/>
              </w:rPr>
              <w:t xml:space="preserve">Numărul total de ore </w:t>
            </w:r>
            <w:r w:rsidRPr="009D0F6A">
              <w:rPr>
                <w:sz w:val="22"/>
                <w:szCs w:val="22"/>
                <w:lang w:val="pt-BR"/>
              </w:rPr>
              <w:t>:</w:t>
            </w:r>
            <w:r w:rsidRPr="009D0F6A">
              <w:rPr>
                <w:b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5215" w:type="dxa"/>
          </w:tcPr>
          <w:p w:rsidR="00573B56" w:rsidRPr="00F01976" w:rsidRDefault="00573B56" w:rsidP="00405FF2">
            <w:pPr>
              <w:spacing w:line="360" w:lineRule="auto"/>
              <w:ind w:firstLine="0"/>
              <w:rPr>
                <w:szCs w:val="22"/>
                <w:lang w:val="pt-BR"/>
              </w:rPr>
            </w:pPr>
            <w:r w:rsidRPr="00F01976">
              <w:rPr>
                <w:sz w:val="22"/>
                <w:szCs w:val="22"/>
                <w:lang w:val="pt-BR"/>
              </w:rPr>
              <w:t>60</w:t>
            </w:r>
          </w:p>
        </w:tc>
      </w:tr>
      <w:tr w:rsidR="00573B56" w:rsidRPr="009D0F6A">
        <w:trPr>
          <w:trHeight w:val="382"/>
        </w:trPr>
        <w:tc>
          <w:tcPr>
            <w:tcW w:w="4532" w:type="dxa"/>
          </w:tcPr>
          <w:p w:rsidR="00573B56" w:rsidRDefault="00573B56" w:rsidP="00604DA5">
            <w:pPr>
              <w:ind w:firstLine="0"/>
              <w:rPr>
                <w:b/>
                <w:sz w:val="22"/>
                <w:szCs w:val="22"/>
                <w:lang w:val="pt-BR"/>
              </w:rPr>
            </w:pPr>
            <w:r w:rsidRPr="009D0F6A">
              <w:rPr>
                <w:b/>
                <w:sz w:val="22"/>
                <w:szCs w:val="22"/>
                <w:lang w:val="pt-BR"/>
              </w:rPr>
              <w:t xml:space="preserve">Numărul de ore de contact </w:t>
            </w:r>
            <w:r w:rsidRPr="009D0F6A">
              <w:rPr>
                <w:sz w:val="22"/>
                <w:szCs w:val="22"/>
                <w:lang w:val="pt-BR"/>
              </w:rPr>
              <w:t>:</w:t>
            </w:r>
            <w:r w:rsidRPr="009D0F6A">
              <w:rPr>
                <w:b/>
                <w:sz w:val="22"/>
                <w:szCs w:val="22"/>
                <w:lang w:val="pt-BR"/>
              </w:rPr>
              <w:t xml:space="preserve"> </w:t>
            </w:r>
          </w:p>
          <w:p w:rsidR="00573B56" w:rsidRPr="009D0F6A" w:rsidRDefault="00573B56" w:rsidP="00604DA5">
            <w:pPr>
              <w:ind w:firstLine="0"/>
              <w:rPr>
                <w:b/>
                <w:sz w:val="22"/>
                <w:szCs w:val="22"/>
                <w:lang w:val="pt-BR"/>
              </w:rPr>
            </w:pPr>
            <w:r w:rsidRPr="00B14D84">
              <w:rPr>
                <w:sz w:val="22"/>
                <w:szCs w:val="22"/>
                <w:lang w:val="pt-BR"/>
              </w:rPr>
              <w:t>cu frecve</w:t>
            </w:r>
            <w:r>
              <w:rPr>
                <w:sz w:val="22"/>
                <w:szCs w:val="22"/>
                <w:lang w:val="pt-BR"/>
              </w:rPr>
              <w:t>n</w:t>
            </w:r>
            <w:r w:rsidRPr="00B14D84">
              <w:rPr>
                <w:sz w:val="22"/>
                <w:szCs w:val="22"/>
                <w:lang w:val="pt-BR"/>
              </w:rPr>
              <w:t>ţă</w:t>
            </w:r>
            <w:r>
              <w:rPr>
                <w:sz w:val="22"/>
                <w:szCs w:val="22"/>
                <w:lang w:val="pt-BR"/>
              </w:rPr>
              <w:t xml:space="preserve"> </w:t>
            </w:r>
            <w:r w:rsidRPr="00B14D84">
              <w:rPr>
                <w:sz w:val="22"/>
                <w:szCs w:val="22"/>
                <w:lang w:val="pt-BR"/>
              </w:rPr>
              <w:t>/ cu frecvenţă redusă</w:t>
            </w:r>
          </w:p>
        </w:tc>
        <w:tc>
          <w:tcPr>
            <w:tcW w:w="5215" w:type="dxa"/>
          </w:tcPr>
          <w:p w:rsidR="00573B56" w:rsidRPr="00F01976" w:rsidRDefault="00573B56" w:rsidP="00405FF2">
            <w:pPr>
              <w:spacing w:line="360" w:lineRule="auto"/>
              <w:ind w:firstLine="0"/>
              <w:rPr>
                <w:szCs w:val="22"/>
                <w:lang w:val="pt-BR"/>
              </w:rPr>
            </w:pPr>
            <w:r w:rsidRPr="00F01976">
              <w:rPr>
                <w:sz w:val="22"/>
                <w:szCs w:val="22"/>
                <w:lang w:val="pt-BR"/>
              </w:rPr>
              <w:t>30</w:t>
            </w:r>
            <w:r w:rsidR="00410E1C">
              <w:rPr>
                <w:sz w:val="22"/>
                <w:szCs w:val="22"/>
                <w:lang w:val="pt-BR"/>
              </w:rPr>
              <w:t xml:space="preserve"> </w:t>
            </w:r>
            <w:r w:rsidRPr="00F01976">
              <w:rPr>
                <w:sz w:val="22"/>
                <w:szCs w:val="22"/>
                <w:lang w:val="pt-BR"/>
              </w:rPr>
              <w:t>/</w:t>
            </w:r>
            <w:r w:rsidR="00410E1C">
              <w:rPr>
                <w:sz w:val="22"/>
                <w:szCs w:val="22"/>
                <w:lang w:val="pt-BR"/>
              </w:rPr>
              <w:t xml:space="preserve"> </w:t>
            </w:r>
            <w:r w:rsidRPr="00F01976">
              <w:rPr>
                <w:sz w:val="22"/>
                <w:szCs w:val="22"/>
                <w:lang w:val="pt-BR"/>
              </w:rPr>
              <w:t>10</w:t>
            </w:r>
          </w:p>
        </w:tc>
      </w:tr>
      <w:tr w:rsidR="00573B56" w:rsidRPr="009D0F6A">
        <w:trPr>
          <w:trHeight w:val="906"/>
        </w:trPr>
        <w:tc>
          <w:tcPr>
            <w:tcW w:w="4532" w:type="dxa"/>
          </w:tcPr>
          <w:p w:rsidR="00573B56" w:rsidRPr="009D0F6A" w:rsidRDefault="00573B56" w:rsidP="00AB4B27">
            <w:pPr>
              <w:ind w:firstLine="0"/>
              <w:rPr>
                <w:b/>
                <w:sz w:val="22"/>
                <w:szCs w:val="22"/>
                <w:lang w:val="it-IT"/>
              </w:rPr>
            </w:pPr>
            <w:r w:rsidRPr="009D0F6A">
              <w:rPr>
                <w:b/>
                <w:sz w:val="22"/>
                <w:szCs w:val="22"/>
                <w:lang w:val="it-IT"/>
              </w:rPr>
              <w:t xml:space="preserve">Din ele prelegeri :     </w:t>
            </w:r>
          </w:p>
          <w:p w:rsidR="00573B56" w:rsidRPr="009D0F6A" w:rsidRDefault="00573B56" w:rsidP="00AB4B27">
            <w:pPr>
              <w:ind w:firstLine="0"/>
              <w:rPr>
                <w:b/>
                <w:sz w:val="22"/>
                <w:szCs w:val="22"/>
                <w:lang w:val="it-IT"/>
              </w:rPr>
            </w:pPr>
            <w:r w:rsidRPr="009D0F6A">
              <w:rPr>
                <w:b/>
                <w:sz w:val="22"/>
                <w:szCs w:val="22"/>
                <w:lang w:val="it-IT"/>
              </w:rPr>
              <w:t xml:space="preserve">seminarii :    </w:t>
            </w:r>
          </w:p>
          <w:p w:rsidR="00573B56" w:rsidRPr="009D0F6A" w:rsidRDefault="00573B56" w:rsidP="00AB4B27">
            <w:pPr>
              <w:ind w:firstLine="0"/>
              <w:rPr>
                <w:b/>
                <w:sz w:val="22"/>
                <w:szCs w:val="22"/>
                <w:lang w:val="it-IT"/>
              </w:rPr>
            </w:pPr>
            <w:r w:rsidRPr="009D0F6A">
              <w:rPr>
                <w:b/>
                <w:sz w:val="22"/>
                <w:szCs w:val="22"/>
                <w:lang w:val="it-IT"/>
              </w:rPr>
              <w:t xml:space="preserve">laboratoare : </w:t>
            </w:r>
          </w:p>
        </w:tc>
        <w:tc>
          <w:tcPr>
            <w:tcW w:w="5215" w:type="dxa"/>
          </w:tcPr>
          <w:p w:rsidR="00573B56" w:rsidRPr="00F01976" w:rsidRDefault="00573B56" w:rsidP="00405FF2">
            <w:pPr>
              <w:ind w:firstLine="0"/>
              <w:rPr>
                <w:szCs w:val="22"/>
                <w:lang w:val="it-IT"/>
              </w:rPr>
            </w:pPr>
            <w:r w:rsidRPr="00F01976">
              <w:rPr>
                <w:sz w:val="22"/>
                <w:szCs w:val="22"/>
                <w:lang w:val="it-IT"/>
              </w:rPr>
              <w:t>16</w:t>
            </w:r>
            <w:r w:rsidR="00410E1C">
              <w:rPr>
                <w:sz w:val="22"/>
                <w:szCs w:val="22"/>
                <w:lang w:val="it-IT"/>
              </w:rPr>
              <w:t xml:space="preserve"> </w:t>
            </w:r>
            <w:r w:rsidRPr="00F01976">
              <w:rPr>
                <w:sz w:val="22"/>
                <w:szCs w:val="22"/>
                <w:lang w:val="it-IT"/>
              </w:rPr>
              <w:t>/</w:t>
            </w:r>
            <w:r w:rsidR="00410E1C">
              <w:rPr>
                <w:sz w:val="22"/>
                <w:szCs w:val="22"/>
                <w:lang w:val="it-IT"/>
              </w:rPr>
              <w:t xml:space="preserve"> </w:t>
            </w:r>
            <w:r w:rsidRPr="00F01976">
              <w:rPr>
                <w:sz w:val="22"/>
                <w:szCs w:val="22"/>
                <w:lang w:val="it-IT"/>
              </w:rPr>
              <w:t>8</w:t>
            </w:r>
          </w:p>
          <w:p w:rsidR="00573B56" w:rsidRPr="00F01976" w:rsidRDefault="00573B56" w:rsidP="00405FF2">
            <w:pPr>
              <w:ind w:firstLine="0"/>
              <w:rPr>
                <w:szCs w:val="22"/>
                <w:lang w:val="it-IT"/>
              </w:rPr>
            </w:pPr>
            <w:r w:rsidRPr="00F01976">
              <w:rPr>
                <w:sz w:val="22"/>
                <w:szCs w:val="22"/>
                <w:lang w:val="it-IT"/>
              </w:rPr>
              <w:t>14</w:t>
            </w:r>
            <w:r w:rsidR="00410E1C">
              <w:rPr>
                <w:sz w:val="22"/>
                <w:szCs w:val="22"/>
                <w:lang w:val="it-IT"/>
              </w:rPr>
              <w:t xml:space="preserve"> </w:t>
            </w:r>
            <w:r w:rsidRPr="00F01976">
              <w:rPr>
                <w:sz w:val="22"/>
                <w:szCs w:val="22"/>
                <w:lang w:val="it-IT"/>
              </w:rPr>
              <w:t>/</w:t>
            </w:r>
            <w:r w:rsidR="00410E1C">
              <w:rPr>
                <w:sz w:val="22"/>
                <w:szCs w:val="22"/>
                <w:lang w:val="it-IT"/>
              </w:rPr>
              <w:t xml:space="preserve"> </w:t>
            </w:r>
            <w:r w:rsidRPr="00F01976">
              <w:rPr>
                <w:sz w:val="22"/>
                <w:szCs w:val="22"/>
                <w:lang w:val="it-IT"/>
              </w:rPr>
              <w:t>2</w:t>
            </w:r>
          </w:p>
          <w:p w:rsidR="00573B56" w:rsidRPr="00F01976" w:rsidRDefault="00573B56" w:rsidP="00405FF2">
            <w:pPr>
              <w:ind w:firstLine="0"/>
              <w:rPr>
                <w:szCs w:val="22"/>
                <w:lang w:val="it-IT"/>
              </w:rPr>
            </w:pPr>
          </w:p>
        </w:tc>
      </w:tr>
      <w:tr w:rsidR="00573B56" w:rsidRPr="009D0F6A">
        <w:trPr>
          <w:trHeight w:val="382"/>
        </w:trPr>
        <w:tc>
          <w:tcPr>
            <w:tcW w:w="4532" w:type="dxa"/>
          </w:tcPr>
          <w:p w:rsidR="00573B56" w:rsidRPr="009D0F6A" w:rsidRDefault="00573B56" w:rsidP="00C72C14">
            <w:pPr>
              <w:ind w:firstLine="0"/>
              <w:rPr>
                <w:b/>
                <w:sz w:val="22"/>
                <w:szCs w:val="22"/>
                <w:lang w:val="it-IT"/>
              </w:rPr>
            </w:pPr>
            <w:r w:rsidRPr="009D0F6A">
              <w:rPr>
                <w:b/>
                <w:sz w:val="22"/>
                <w:szCs w:val="22"/>
                <w:lang w:val="it-IT"/>
              </w:rPr>
              <w:t xml:space="preserve">Numărul de ore pentru studiul individual : </w:t>
            </w:r>
          </w:p>
        </w:tc>
        <w:tc>
          <w:tcPr>
            <w:tcW w:w="5215" w:type="dxa"/>
          </w:tcPr>
          <w:p w:rsidR="00573B56" w:rsidRPr="00F01976" w:rsidRDefault="00573B56" w:rsidP="00405FF2">
            <w:pPr>
              <w:spacing w:line="360" w:lineRule="auto"/>
              <w:ind w:firstLine="0"/>
              <w:rPr>
                <w:szCs w:val="22"/>
                <w:lang w:val="it-IT"/>
              </w:rPr>
            </w:pPr>
            <w:r w:rsidRPr="00F01976">
              <w:rPr>
                <w:sz w:val="22"/>
                <w:szCs w:val="22"/>
                <w:lang w:val="it-IT"/>
              </w:rPr>
              <w:t>30</w:t>
            </w:r>
            <w:r w:rsidR="00410E1C">
              <w:rPr>
                <w:sz w:val="22"/>
                <w:szCs w:val="22"/>
                <w:lang w:val="it-IT"/>
              </w:rPr>
              <w:t xml:space="preserve"> </w:t>
            </w:r>
            <w:r w:rsidRPr="00F01976">
              <w:rPr>
                <w:sz w:val="22"/>
                <w:szCs w:val="22"/>
                <w:lang w:val="it-IT"/>
              </w:rPr>
              <w:t>/</w:t>
            </w:r>
            <w:r w:rsidR="00410E1C">
              <w:rPr>
                <w:sz w:val="22"/>
                <w:szCs w:val="22"/>
                <w:lang w:val="it-IT"/>
              </w:rPr>
              <w:t xml:space="preserve"> </w:t>
            </w:r>
            <w:r>
              <w:rPr>
                <w:sz w:val="22"/>
                <w:szCs w:val="22"/>
                <w:lang w:val="it-IT"/>
              </w:rPr>
              <w:t>5</w:t>
            </w:r>
            <w:r w:rsidRPr="00F01976">
              <w:rPr>
                <w:sz w:val="22"/>
                <w:szCs w:val="22"/>
                <w:lang w:val="it-IT"/>
              </w:rPr>
              <w:t>0</w:t>
            </w:r>
          </w:p>
        </w:tc>
      </w:tr>
      <w:tr w:rsidR="00573B56" w:rsidRPr="009D0F6A">
        <w:trPr>
          <w:trHeight w:val="245"/>
        </w:trPr>
        <w:tc>
          <w:tcPr>
            <w:tcW w:w="4532" w:type="dxa"/>
          </w:tcPr>
          <w:p w:rsidR="00573B56" w:rsidRPr="009D0F6A" w:rsidRDefault="00573B56" w:rsidP="00AB4B27">
            <w:pPr>
              <w:ind w:firstLine="0"/>
              <w:rPr>
                <w:b/>
                <w:sz w:val="22"/>
                <w:szCs w:val="22"/>
                <w:lang w:val="ro-RO"/>
              </w:rPr>
            </w:pPr>
            <w:r w:rsidRPr="009D0F6A">
              <w:rPr>
                <w:b/>
                <w:sz w:val="22"/>
                <w:szCs w:val="22"/>
                <w:lang w:val="it-IT"/>
              </w:rPr>
              <w:t xml:space="preserve">Limba de predare </w:t>
            </w:r>
            <w:r w:rsidRPr="009D0F6A">
              <w:rPr>
                <w:b/>
                <w:sz w:val="22"/>
                <w:szCs w:val="22"/>
                <w:lang w:val="ro-RO"/>
              </w:rPr>
              <w:t xml:space="preserve">: </w:t>
            </w:r>
          </w:p>
        </w:tc>
        <w:tc>
          <w:tcPr>
            <w:tcW w:w="5215" w:type="dxa"/>
          </w:tcPr>
          <w:p w:rsidR="00573B56" w:rsidRPr="00F01976" w:rsidRDefault="00573B56" w:rsidP="00405FF2">
            <w:pPr>
              <w:ind w:firstLine="0"/>
              <w:rPr>
                <w:szCs w:val="22"/>
                <w:lang w:val="it-IT"/>
              </w:rPr>
            </w:pPr>
            <w:r w:rsidRPr="00F01976">
              <w:rPr>
                <w:sz w:val="22"/>
                <w:szCs w:val="22"/>
                <w:lang w:val="ro-RO"/>
              </w:rPr>
              <w:t xml:space="preserve">română şi rusă </w:t>
            </w:r>
          </w:p>
        </w:tc>
      </w:tr>
      <w:tr w:rsidR="00202556" w:rsidRPr="009D0F6A">
        <w:trPr>
          <w:trHeight w:val="260"/>
        </w:trPr>
        <w:tc>
          <w:tcPr>
            <w:tcW w:w="4532" w:type="dxa"/>
          </w:tcPr>
          <w:p w:rsidR="00202556" w:rsidRPr="009D0F6A" w:rsidRDefault="00202556" w:rsidP="002A7681">
            <w:pPr>
              <w:ind w:firstLine="0"/>
              <w:jc w:val="left"/>
              <w:rPr>
                <w:b/>
                <w:sz w:val="22"/>
                <w:szCs w:val="22"/>
                <w:lang w:val="it-IT"/>
              </w:rPr>
            </w:pPr>
            <w:r w:rsidRPr="009D0F6A">
              <w:rPr>
                <w:b/>
                <w:sz w:val="22"/>
                <w:szCs w:val="22"/>
                <w:lang w:val="ro-RO"/>
              </w:rPr>
              <w:t>Discipline premergătoare</w:t>
            </w:r>
            <w:r w:rsidR="00006B27" w:rsidRPr="009D0F6A">
              <w:rPr>
                <w:b/>
                <w:sz w:val="22"/>
                <w:szCs w:val="22"/>
                <w:lang w:val="ro-RO"/>
              </w:rPr>
              <w:t xml:space="preserve"> </w:t>
            </w:r>
            <w:r w:rsidRPr="009D0F6A">
              <w:rPr>
                <w:b/>
                <w:sz w:val="22"/>
                <w:szCs w:val="22"/>
                <w:lang w:val="ro-RO"/>
              </w:rPr>
              <w:t xml:space="preserve">: </w:t>
            </w:r>
          </w:p>
        </w:tc>
        <w:tc>
          <w:tcPr>
            <w:tcW w:w="5215" w:type="dxa"/>
          </w:tcPr>
          <w:p w:rsidR="00202556" w:rsidRPr="009D0F6A" w:rsidRDefault="002F20C0" w:rsidP="00AB4B27">
            <w:pPr>
              <w:ind w:firstLine="0"/>
              <w:rPr>
                <w:sz w:val="22"/>
                <w:szCs w:val="22"/>
                <w:lang w:val="ro-RO"/>
              </w:rPr>
            </w:pPr>
            <w:r w:rsidRPr="009D0F6A">
              <w:rPr>
                <w:sz w:val="22"/>
                <w:szCs w:val="22"/>
                <w:lang w:val="ro-RO"/>
              </w:rPr>
              <w:t>—</w:t>
            </w:r>
          </w:p>
        </w:tc>
      </w:tr>
    </w:tbl>
    <w:p w:rsidR="000C4137" w:rsidRPr="009D0F6A" w:rsidRDefault="000C4137" w:rsidP="00847B34">
      <w:pPr>
        <w:spacing w:line="360" w:lineRule="auto"/>
        <w:ind w:firstLine="0"/>
        <w:rPr>
          <w:b/>
          <w:szCs w:val="24"/>
          <w:lang w:val="en-GB"/>
        </w:rPr>
      </w:pPr>
    </w:p>
    <w:p w:rsidR="00BE329F" w:rsidRPr="00DB26A4" w:rsidRDefault="00DF6274" w:rsidP="00847B34">
      <w:pPr>
        <w:spacing w:line="360" w:lineRule="auto"/>
        <w:ind w:firstLine="0"/>
        <w:rPr>
          <w:b/>
          <w:szCs w:val="24"/>
          <w:lang w:val="en-GB"/>
        </w:rPr>
      </w:pPr>
      <w:proofErr w:type="spellStart"/>
      <w:r w:rsidRPr="00DB26A4">
        <w:rPr>
          <w:b/>
          <w:szCs w:val="24"/>
          <w:lang w:val="en-GB"/>
        </w:rPr>
        <w:t>Descrierea</w:t>
      </w:r>
      <w:proofErr w:type="spellEnd"/>
      <w:r w:rsidRPr="00DB26A4">
        <w:rPr>
          <w:b/>
          <w:szCs w:val="24"/>
          <w:lang w:val="en-GB"/>
        </w:rPr>
        <w:t xml:space="preserve"> </w:t>
      </w:r>
      <w:proofErr w:type="spellStart"/>
      <w:r w:rsidR="00DB26A4" w:rsidRPr="00DB26A4">
        <w:rPr>
          <w:b/>
          <w:szCs w:val="24"/>
          <w:lang w:val="en-GB"/>
        </w:rPr>
        <w:t>ș</w:t>
      </w:r>
      <w:r w:rsidRPr="00DB26A4">
        <w:rPr>
          <w:b/>
          <w:szCs w:val="24"/>
          <w:lang w:val="en-GB"/>
        </w:rPr>
        <w:t>i</w:t>
      </w:r>
      <w:proofErr w:type="spellEnd"/>
      <w:r w:rsidRPr="00DB26A4">
        <w:rPr>
          <w:b/>
          <w:szCs w:val="24"/>
          <w:lang w:val="en-GB"/>
        </w:rPr>
        <w:t xml:space="preserve"> </w:t>
      </w:r>
      <w:proofErr w:type="spellStart"/>
      <w:r w:rsidRPr="00DB26A4">
        <w:rPr>
          <w:b/>
          <w:szCs w:val="24"/>
          <w:lang w:val="en-GB"/>
        </w:rPr>
        <w:t>scopul</w:t>
      </w:r>
      <w:proofErr w:type="spellEnd"/>
      <w:r w:rsidRPr="00DB26A4">
        <w:rPr>
          <w:b/>
          <w:szCs w:val="24"/>
          <w:lang w:val="en-GB"/>
        </w:rPr>
        <w:t xml:space="preserve"> </w:t>
      </w:r>
      <w:proofErr w:type="spellStart"/>
      <w:r w:rsidR="0036340D" w:rsidRPr="00DB26A4">
        <w:rPr>
          <w:b/>
          <w:szCs w:val="24"/>
          <w:lang w:val="en-GB"/>
        </w:rPr>
        <w:t>un</w:t>
      </w:r>
      <w:r w:rsidR="003958BD" w:rsidRPr="00DB26A4">
        <w:rPr>
          <w:b/>
          <w:szCs w:val="24"/>
          <w:lang w:val="en-GB"/>
        </w:rPr>
        <w:t>i</w:t>
      </w:r>
      <w:r w:rsidR="0036340D" w:rsidRPr="00DB26A4">
        <w:rPr>
          <w:b/>
          <w:szCs w:val="24"/>
          <w:lang w:val="en-GB"/>
        </w:rPr>
        <w:t>tă</w:t>
      </w:r>
      <w:r w:rsidR="00DB26A4" w:rsidRPr="00DB26A4">
        <w:rPr>
          <w:b/>
          <w:szCs w:val="24"/>
          <w:lang w:val="en-GB"/>
        </w:rPr>
        <w:t>ț</w:t>
      </w:r>
      <w:r w:rsidR="0036340D" w:rsidRPr="00DB26A4">
        <w:rPr>
          <w:b/>
          <w:szCs w:val="24"/>
          <w:lang w:val="en-GB"/>
        </w:rPr>
        <w:t>ii</w:t>
      </w:r>
      <w:proofErr w:type="spellEnd"/>
      <w:r w:rsidR="0036340D" w:rsidRPr="00DB26A4">
        <w:rPr>
          <w:b/>
          <w:szCs w:val="24"/>
          <w:lang w:val="en-GB"/>
        </w:rPr>
        <w:t xml:space="preserve"> de curs</w:t>
      </w:r>
      <w:r w:rsidRPr="00DB26A4">
        <w:rPr>
          <w:i/>
          <w:szCs w:val="24"/>
          <w:lang w:val="en-GB"/>
        </w:rPr>
        <w:t>:</w:t>
      </w:r>
    </w:p>
    <w:p w:rsidR="00B6035A" w:rsidRPr="00DB26A4" w:rsidRDefault="003162EA" w:rsidP="00573B56">
      <w:pPr>
        <w:pStyle w:val="8"/>
        <w:spacing w:line="360" w:lineRule="auto"/>
        <w:rPr>
          <w:i w:val="0"/>
          <w:lang w:val="ro-RO"/>
        </w:rPr>
      </w:pPr>
      <w:r w:rsidRPr="00DB26A4">
        <w:rPr>
          <w:i w:val="0"/>
          <w:lang w:val="ro-RO"/>
        </w:rPr>
        <w:t>Această d</w:t>
      </w:r>
      <w:r w:rsidR="000166D5" w:rsidRPr="00DB26A4">
        <w:rPr>
          <w:i w:val="0"/>
          <w:lang w:val="ro-RO"/>
        </w:rPr>
        <w:t>isciplin</w:t>
      </w:r>
      <w:r w:rsidRPr="00DB26A4">
        <w:rPr>
          <w:i w:val="0"/>
          <w:lang w:val="ro-RO"/>
        </w:rPr>
        <w:t>ă</w:t>
      </w:r>
      <w:r w:rsidR="000166D5" w:rsidRPr="00DB26A4">
        <w:rPr>
          <w:i w:val="0"/>
          <w:lang w:val="ro-RO"/>
        </w:rPr>
        <w:t xml:space="preserve"> face parte din </w:t>
      </w:r>
      <w:r w:rsidRPr="00DB26A4">
        <w:rPr>
          <w:i w:val="0"/>
          <w:lang w:val="ro-RO"/>
        </w:rPr>
        <w:t>componenta de orientare</w:t>
      </w:r>
      <w:r w:rsidR="000166D5" w:rsidRPr="00DB26A4">
        <w:rPr>
          <w:i w:val="0"/>
          <w:lang w:val="ro-RO"/>
        </w:rPr>
        <w:t xml:space="preserve"> </w:t>
      </w:r>
      <w:r w:rsidR="00B6035A" w:rsidRPr="00DB26A4">
        <w:rPr>
          <w:i w:val="0"/>
          <w:lang w:val="ro-RO"/>
        </w:rPr>
        <w:t xml:space="preserve">către un alt domeniu la ciclul II </w:t>
      </w:r>
      <w:r w:rsidR="000166D5" w:rsidRPr="00DB26A4">
        <w:rPr>
          <w:i w:val="0"/>
          <w:lang w:val="ro-RO"/>
        </w:rPr>
        <w:t>prevăzut</w:t>
      </w:r>
      <w:r w:rsidRPr="00DB26A4">
        <w:rPr>
          <w:i w:val="0"/>
          <w:lang w:val="ro-RO"/>
        </w:rPr>
        <w:t>ă</w:t>
      </w:r>
      <w:r w:rsidR="000166D5" w:rsidRPr="00DB26A4">
        <w:rPr>
          <w:i w:val="0"/>
          <w:lang w:val="ro-RO"/>
        </w:rPr>
        <w:t xml:space="preserve"> de </w:t>
      </w:r>
      <w:r w:rsidRPr="00DB26A4">
        <w:rPr>
          <w:i w:val="0"/>
          <w:lang w:val="ro-RO"/>
        </w:rPr>
        <w:t>P</w:t>
      </w:r>
      <w:r w:rsidR="000166D5" w:rsidRPr="00DB26A4">
        <w:rPr>
          <w:i w:val="0"/>
          <w:lang w:val="ro-RO"/>
        </w:rPr>
        <w:t xml:space="preserve">lanul-cadru </w:t>
      </w:r>
      <w:r w:rsidRPr="00DB26A4">
        <w:rPr>
          <w:i w:val="0"/>
          <w:lang w:val="ro-RO"/>
        </w:rPr>
        <w:t xml:space="preserve">pentru studii superioare </w:t>
      </w:r>
      <w:r w:rsidR="000166D5" w:rsidRPr="00DB26A4">
        <w:rPr>
          <w:i w:val="0"/>
          <w:lang w:val="ro-RO"/>
        </w:rPr>
        <w:t>elaborat de Ministerul Educa</w:t>
      </w:r>
      <w:r w:rsidR="00DB26A4">
        <w:rPr>
          <w:i w:val="0"/>
          <w:lang w:val="ro-RO"/>
        </w:rPr>
        <w:t>ț</w:t>
      </w:r>
      <w:r w:rsidR="000166D5" w:rsidRPr="00DB26A4">
        <w:rPr>
          <w:i w:val="0"/>
          <w:lang w:val="ro-RO"/>
        </w:rPr>
        <w:t xml:space="preserve">iei. </w:t>
      </w:r>
      <w:r w:rsidR="00B6035A" w:rsidRPr="00DB26A4">
        <w:rPr>
          <w:i w:val="0"/>
          <w:u w:val="single"/>
          <w:lang w:val="ro-RO"/>
        </w:rPr>
        <w:t>Drept</w:t>
      </w:r>
      <w:r w:rsidR="00DB26A4" w:rsidRPr="00DB26A4">
        <w:rPr>
          <w:i w:val="0"/>
          <w:u w:val="single"/>
          <w:lang w:val="ro-RO"/>
        </w:rPr>
        <w:t>ul</w:t>
      </w:r>
      <w:r w:rsidR="00B6035A" w:rsidRPr="00DB26A4">
        <w:rPr>
          <w:i w:val="0"/>
          <w:u w:val="single"/>
          <w:lang w:val="ro-RO"/>
        </w:rPr>
        <w:t xml:space="preserve"> bancar </w:t>
      </w:r>
      <w:r w:rsidR="00DB26A4">
        <w:rPr>
          <w:i w:val="0"/>
          <w:u w:val="single"/>
          <w:lang w:val="ro-RO"/>
        </w:rPr>
        <w:t>ș</w:t>
      </w:r>
      <w:r w:rsidR="00B6035A" w:rsidRPr="00DB26A4">
        <w:rPr>
          <w:i w:val="0"/>
          <w:u w:val="single"/>
          <w:lang w:val="ro-RO"/>
        </w:rPr>
        <w:t>i valutar</w:t>
      </w:r>
      <w:r w:rsidR="000166D5" w:rsidRPr="00DB26A4">
        <w:rPr>
          <w:i w:val="0"/>
          <w:lang w:val="ro-RO"/>
        </w:rPr>
        <w:t xml:space="preserve"> este o disciplină care se înscrie armonios în sistemul de discipline teoretice </w:t>
      </w:r>
      <w:r w:rsidR="00DB26A4">
        <w:rPr>
          <w:i w:val="0"/>
          <w:lang w:val="ro-RO"/>
        </w:rPr>
        <w:t>ș</w:t>
      </w:r>
      <w:r w:rsidR="000166D5" w:rsidRPr="00DB26A4">
        <w:rPr>
          <w:i w:val="0"/>
          <w:lang w:val="ro-RO"/>
        </w:rPr>
        <w:t>i practice ce vizează pregătirea multilaterală a viitorilor speciali</w:t>
      </w:r>
      <w:r w:rsidR="00DB26A4">
        <w:rPr>
          <w:i w:val="0"/>
          <w:lang w:val="ro-RO"/>
        </w:rPr>
        <w:t>ș</w:t>
      </w:r>
      <w:r w:rsidR="000166D5" w:rsidRPr="00DB26A4">
        <w:rPr>
          <w:i w:val="0"/>
          <w:lang w:val="ro-RO"/>
        </w:rPr>
        <w:t>ti din domeniul juridic, va contribui la asimilarea cuno</w:t>
      </w:r>
      <w:r w:rsidR="00DB26A4">
        <w:rPr>
          <w:i w:val="0"/>
          <w:lang w:val="ro-RO"/>
        </w:rPr>
        <w:t>ș</w:t>
      </w:r>
      <w:r w:rsidR="000166D5" w:rsidRPr="00DB26A4">
        <w:rPr>
          <w:i w:val="0"/>
          <w:lang w:val="ro-RO"/>
        </w:rPr>
        <w:t>tin</w:t>
      </w:r>
      <w:r w:rsidR="00DB26A4">
        <w:rPr>
          <w:i w:val="0"/>
          <w:lang w:val="ro-RO"/>
        </w:rPr>
        <w:t>ț</w:t>
      </w:r>
      <w:r w:rsidR="000166D5" w:rsidRPr="00DB26A4">
        <w:rPr>
          <w:i w:val="0"/>
          <w:lang w:val="ro-RO"/>
        </w:rPr>
        <w:t xml:space="preserve">elor teoretice în domeniul </w:t>
      </w:r>
      <w:r w:rsidR="00B6035A" w:rsidRPr="00DB26A4">
        <w:rPr>
          <w:i w:val="0"/>
          <w:lang w:val="ro-RO"/>
        </w:rPr>
        <w:t xml:space="preserve">raporturilor juridice bancare </w:t>
      </w:r>
      <w:r w:rsidR="00DB26A4">
        <w:rPr>
          <w:i w:val="0"/>
          <w:lang w:val="ro-RO"/>
        </w:rPr>
        <w:t>ș</w:t>
      </w:r>
      <w:r w:rsidR="00B6035A" w:rsidRPr="00DB26A4">
        <w:rPr>
          <w:i w:val="0"/>
          <w:lang w:val="ro-RO"/>
        </w:rPr>
        <w:t>i valutare, instrumentelor de plată, opera</w:t>
      </w:r>
      <w:r w:rsidR="00DB26A4">
        <w:rPr>
          <w:i w:val="0"/>
          <w:lang w:val="ro-RO"/>
        </w:rPr>
        <w:t>ț</w:t>
      </w:r>
      <w:r w:rsidR="00B6035A" w:rsidRPr="00DB26A4">
        <w:rPr>
          <w:i w:val="0"/>
          <w:lang w:val="ro-RO"/>
        </w:rPr>
        <w:t>iunilor bancare, reglementărilor legale ale activită</w:t>
      </w:r>
      <w:r w:rsidR="00DB26A4">
        <w:rPr>
          <w:i w:val="0"/>
          <w:lang w:val="ro-RO"/>
        </w:rPr>
        <w:t>ț</w:t>
      </w:r>
      <w:r w:rsidR="00B6035A" w:rsidRPr="00DB26A4">
        <w:rPr>
          <w:i w:val="0"/>
          <w:lang w:val="ro-RO"/>
        </w:rPr>
        <w:t>ii institu</w:t>
      </w:r>
      <w:r w:rsidR="00DB26A4">
        <w:rPr>
          <w:i w:val="0"/>
          <w:lang w:val="ro-RO"/>
        </w:rPr>
        <w:t>ț</w:t>
      </w:r>
      <w:r w:rsidR="00B6035A" w:rsidRPr="00DB26A4">
        <w:rPr>
          <w:i w:val="0"/>
          <w:lang w:val="ro-RO"/>
        </w:rPr>
        <w:t>iilor financiare na</w:t>
      </w:r>
      <w:r w:rsidR="00DB26A4">
        <w:rPr>
          <w:i w:val="0"/>
          <w:lang w:val="ro-RO"/>
        </w:rPr>
        <w:t>ț</w:t>
      </w:r>
      <w:r w:rsidR="00B6035A" w:rsidRPr="00DB26A4">
        <w:rPr>
          <w:i w:val="0"/>
          <w:lang w:val="ro-RO"/>
        </w:rPr>
        <w:t xml:space="preserve">ionale </w:t>
      </w:r>
      <w:r w:rsidR="00DB26A4">
        <w:rPr>
          <w:i w:val="0"/>
          <w:lang w:val="ro-RO"/>
        </w:rPr>
        <w:t>ș</w:t>
      </w:r>
      <w:r w:rsidR="00B6035A" w:rsidRPr="00DB26A4">
        <w:rPr>
          <w:i w:val="0"/>
          <w:lang w:val="ro-RO"/>
        </w:rPr>
        <w:t>i interna</w:t>
      </w:r>
      <w:r w:rsidR="00DB26A4">
        <w:rPr>
          <w:i w:val="0"/>
          <w:lang w:val="ro-RO"/>
        </w:rPr>
        <w:t>ț</w:t>
      </w:r>
      <w:r w:rsidR="00B6035A" w:rsidRPr="00DB26A4">
        <w:rPr>
          <w:i w:val="0"/>
          <w:lang w:val="ro-RO"/>
        </w:rPr>
        <w:t>ionale.</w:t>
      </w:r>
    </w:p>
    <w:p w:rsidR="002C04F0" w:rsidRPr="00DB26A4" w:rsidRDefault="000166D5" w:rsidP="00573B56">
      <w:pPr>
        <w:spacing w:line="360" w:lineRule="auto"/>
        <w:rPr>
          <w:szCs w:val="24"/>
          <w:lang w:val="ro-RO"/>
        </w:rPr>
      </w:pPr>
      <w:r w:rsidRPr="00DB26A4">
        <w:rPr>
          <w:szCs w:val="24"/>
          <w:lang w:val="ro-RO"/>
        </w:rPr>
        <w:t>Scopul disciplinei este de a oferi cuno</w:t>
      </w:r>
      <w:r w:rsidR="00DB26A4">
        <w:rPr>
          <w:szCs w:val="24"/>
          <w:lang w:val="ro-RO"/>
        </w:rPr>
        <w:t>ș</w:t>
      </w:r>
      <w:r w:rsidRPr="00DB26A4">
        <w:rPr>
          <w:szCs w:val="24"/>
          <w:lang w:val="ro-RO"/>
        </w:rPr>
        <w:t>tin</w:t>
      </w:r>
      <w:r w:rsidR="00DB26A4">
        <w:rPr>
          <w:szCs w:val="24"/>
          <w:lang w:val="ro-RO"/>
        </w:rPr>
        <w:t>ț</w:t>
      </w:r>
      <w:r w:rsidRPr="00DB26A4">
        <w:rPr>
          <w:szCs w:val="24"/>
          <w:lang w:val="ro-RO"/>
        </w:rPr>
        <w:t xml:space="preserve">ele necesare asupra </w:t>
      </w:r>
      <w:r w:rsidR="002C04F0" w:rsidRPr="00DB26A4">
        <w:rPr>
          <w:szCs w:val="24"/>
          <w:lang w:val="ro-RO"/>
        </w:rPr>
        <w:t>sistemului bancar</w:t>
      </w:r>
      <w:r w:rsidR="00EC37DD" w:rsidRPr="00DB26A4">
        <w:rPr>
          <w:szCs w:val="24"/>
          <w:lang w:val="ro-RO"/>
        </w:rPr>
        <w:t>,</w:t>
      </w:r>
      <w:r w:rsidR="00EC37DD" w:rsidRPr="00DB26A4">
        <w:rPr>
          <w:lang w:val="ro-RO"/>
        </w:rPr>
        <w:t xml:space="preserve"> de a familiariza studen</w:t>
      </w:r>
      <w:r w:rsidR="00DB26A4">
        <w:rPr>
          <w:lang w:val="ro-RO"/>
        </w:rPr>
        <w:t>ț</w:t>
      </w:r>
      <w:r w:rsidR="00EC37DD" w:rsidRPr="00DB26A4">
        <w:rPr>
          <w:lang w:val="ro-RO"/>
        </w:rPr>
        <w:t xml:space="preserve">ii cu problematica actuală a dezvoltării dreptului bancar </w:t>
      </w:r>
      <w:r w:rsidR="00DB26A4">
        <w:rPr>
          <w:lang w:val="ro-RO"/>
        </w:rPr>
        <w:t>ș</w:t>
      </w:r>
      <w:r w:rsidR="00EC37DD" w:rsidRPr="00DB26A4">
        <w:rPr>
          <w:lang w:val="ro-RO"/>
        </w:rPr>
        <w:t xml:space="preserve">i valutar, </w:t>
      </w:r>
      <w:r w:rsidR="00DB26A4">
        <w:rPr>
          <w:szCs w:val="24"/>
          <w:lang w:val="ro-RO"/>
        </w:rPr>
        <w:t>ș</w:t>
      </w:r>
      <w:r w:rsidR="002C04F0" w:rsidRPr="00DB26A4">
        <w:rPr>
          <w:szCs w:val="24"/>
          <w:lang w:val="ro-RO"/>
        </w:rPr>
        <w:t xml:space="preserve">i de a dezvolta </w:t>
      </w:r>
      <w:r w:rsidRPr="00DB26A4">
        <w:rPr>
          <w:szCs w:val="24"/>
          <w:lang w:val="ro-RO"/>
        </w:rPr>
        <w:t>abilit</w:t>
      </w:r>
      <w:r w:rsidR="003162EA" w:rsidRPr="00DB26A4">
        <w:rPr>
          <w:szCs w:val="24"/>
          <w:lang w:val="ro-RO"/>
        </w:rPr>
        <w:t>ă</w:t>
      </w:r>
      <w:r w:rsidR="00DB26A4">
        <w:rPr>
          <w:szCs w:val="24"/>
          <w:lang w:val="ro-RO"/>
        </w:rPr>
        <w:t>ț</w:t>
      </w:r>
      <w:r w:rsidR="003162EA" w:rsidRPr="00DB26A4">
        <w:rPr>
          <w:szCs w:val="24"/>
          <w:lang w:val="ro-RO"/>
        </w:rPr>
        <w:t>ile</w:t>
      </w:r>
      <w:r w:rsidRPr="00DB26A4">
        <w:rPr>
          <w:szCs w:val="24"/>
          <w:lang w:val="ro-RO"/>
        </w:rPr>
        <w:t xml:space="preserve"> studen</w:t>
      </w:r>
      <w:r w:rsidR="00DB26A4">
        <w:rPr>
          <w:szCs w:val="24"/>
          <w:lang w:val="ro-RO"/>
        </w:rPr>
        <w:t>ț</w:t>
      </w:r>
      <w:r w:rsidRPr="00DB26A4">
        <w:rPr>
          <w:szCs w:val="24"/>
          <w:lang w:val="ro-RO"/>
        </w:rPr>
        <w:t xml:space="preserve">ilor de a </w:t>
      </w:r>
      <w:r w:rsidR="00EC37DD" w:rsidRPr="00DB26A4">
        <w:rPr>
          <w:szCs w:val="24"/>
          <w:lang w:val="ro-RO"/>
        </w:rPr>
        <w:t xml:space="preserve">califica </w:t>
      </w:r>
      <w:r w:rsidR="00DB26A4">
        <w:rPr>
          <w:szCs w:val="24"/>
          <w:lang w:val="ro-RO"/>
        </w:rPr>
        <w:t>ș</w:t>
      </w:r>
      <w:r w:rsidR="00EC37DD" w:rsidRPr="00DB26A4">
        <w:rPr>
          <w:szCs w:val="24"/>
          <w:lang w:val="ro-RO"/>
        </w:rPr>
        <w:t>i a</w:t>
      </w:r>
      <w:r w:rsidR="002C04F0" w:rsidRPr="00DB26A4">
        <w:rPr>
          <w:szCs w:val="24"/>
          <w:lang w:val="ro-RO"/>
        </w:rPr>
        <w:t xml:space="preserve">plica </w:t>
      </w:r>
      <w:r w:rsidR="00EC37DD" w:rsidRPr="00DB26A4">
        <w:rPr>
          <w:szCs w:val="24"/>
          <w:lang w:val="ro-RO"/>
        </w:rPr>
        <w:t>corect normele juridice pertinente rela</w:t>
      </w:r>
      <w:r w:rsidR="00DB26A4">
        <w:rPr>
          <w:szCs w:val="24"/>
          <w:lang w:val="ro-RO"/>
        </w:rPr>
        <w:t>ț</w:t>
      </w:r>
      <w:r w:rsidR="00EC37DD" w:rsidRPr="00DB26A4">
        <w:rPr>
          <w:szCs w:val="24"/>
          <w:lang w:val="ro-RO"/>
        </w:rPr>
        <w:t>iilor sociale financiar-bancare.</w:t>
      </w:r>
    </w:p>
    <w:p w:rsidR="00B4201F" w:rsidRPr="009D0F6A" w:rsidRDefault="00B6035A" w:rsidP="00573B56">
      <w:pPr>
        <w:spacing w:line="360" w:lineRule="auto"/>
        <w:ind w:firstLine="0"/>
        <w:rPr>
          <w:b/>
          <w:szCs w:val="24"/>
          <w:lang w:val="en-GB"/>
        </w:rPr>
      </w:pPr>
      <w:r w:rsidRPr="00DB26A4">
        <w:rPr>
          <w:b/>
          <w:szCs w:val="24"/>
          <w:lang w:val="it-IT"/>
        </w:rPr>
        <w:br w:type="page"/>
      </w:r>
      <w:proofErr w:type="spellStart"/>
      <w:r w:rsidR="00B10C83" w:rsidRPr="009D0F6A">
        <w:rPr>
          <w:b/>
          <w:szCs w:val="24"/>
          <w:lang w:val="en-GB"/>
        </w:rPr>
        <w:lastRenderedPageBreak/>
        <w:t>Final</w:t>
      </w:r>
      <w:r w:rsidR="00CA1D06" w:rsidRPr="009D0F6A">
        <w:rPr>
          <w:b/>
          <w:szCs w:val="24"/>
          <w:lang w:val="en-GB"/>
        </w:rPr>
        <w:t>ită</w:t>
      </w:r>
      <w:r w:rsidR="00DB26A4">
        <w:rPr>
          <w:b/>
          <w:szCs w:val="24"/>
          <w:lang w:val="en-GB"/>
        </w:rPr>
        <w:t>ț</w:t>
      </w:r>
      <w:r w:rsidR="00CA1D06" w:rsidRPr="009D0F6A">
        <w:rPr>
          <w:b/>
          <w:szCs w:val="24"/>
          <w:lang w:val="en-GB"/>
        </w:rPr>
        <w:t>i</w:t>
      </w:r>
      <w:proofErr w:type="spellEnd"/>
      <w:r w:rsidR="00CA1D06" w:rsidRPr="009D0F6A">
        <w:rPr>
          <w:b/>
          <w:szCs w:val="24"/>
          <w:lang w:val="en-GB"/>
        </w:rPr>
        <w:t xml:space="preserve"> de </w:t>
      </w:r>
      <w:proofErr w:type="spellStart"/>
      <w:r w:rsidR="00CA1D06" w:rsidRPr="009D0F6A">
        <w:rPr>
          <w:b/>
          <w:szCs w:val="24"/>
          <w:lang w:val="en-GB"/>
        </w:rPr>
        <w:t>studiu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3306"/>
        <w:gridCol w:w="5776"/>
      </w:tblGrid>
      <w:tr w:rsidR="00410E1C" w:rsidRPr="00410E1C">
        <w:trPr>
          <w:trHeight w:val="264"/>
        </w:trPr>
        <w:tc>
          <w:tcPr>
            <w:tcW w:w="771" w:type="dxa"/>
          </w:tcPr>
          <w:p w:rsidR="000A4FC6" w:rsidRPr="00410E1C" w:rsidRDefault="00CF72B0" w:rsidP="00AB4B27">
            <w:pPr>
              <w:ind w:firstLine="0"/>
              <w:rPr>
                <w:b/>
                <w:lang w:val="it-IT"/>
              </w:rPr>
            </w:pPr>
            <w:r w:rsidRPr="00410E1C">
              <w:rPr>
                <w:b/>
                <w:lang w:val="it-IT"/>
              </w:rPr>
              <w:t>Cod</w:t>
            </w:r>
          </w:p>
        </w:tc>
        <w:tc>
          <w:tcPr>
            <w:tcW w:w="3306" w:type="dxa"/>
          </w:tcPr>
          <w:p w:rsidR="000A4FC6" w:rsidRPr="00410E1C" w:rsidRDefault="002C0E51" w:rsidP="00137089">
            <w:pPr>
              <w:ind w:firstLine="0"/>
              <w:jc w:val="left"/>
              <w:rPr>
                <w:b/>
                <w:lang w:val="ro-RO"/>
              </w:rPr>
            </w:pPr>
            <w:proofErr w:type="spellStart"/>
            <w:r w:rsidRPr="00410E1C">
              <w:rPr>
                <w:b/>
                <w:lang w:val="it-IT"/>
              </w:rPr>
              <w:t>Finalit</w:t>
            </w:r>
            <w:r w:rsidRPr="00410E1C">
              <w:rPr>
                <w:b/>
                <w:lang w:val="ro-RO"/>
              </w:rPr>
              <w:t>ă</w:t>
            </w:r>
            <w:r w:rsidR="00DB26A4" w:rsidRPr="00410E1C">
              <w:rPr>
                <w:b/>
                <w:lang w:val="ro-RO"/>
              </w:rPr>
              <w:t>ț</w:t>
            </w:r>
            <w:r w:rsidRPr="00410E1C">
              <w:rPr>
                <w:b/>
                <w:lang w:val="ro-RO"/>
              </w:rPr>
              <w:t>i</w:t>
            </w:r>
            <w:proofErr w:type="spellEnd"/>
            <w:r w:rsidRPr="00410E1C">
              <w:rPr>
                <w:b/>
                <w:lang w:val="ro-RO"/>
              </w:rPr>
              <w:t xml:space="preserve"> de studii din planul de studiu</w:t>
            </w:r>
            <w:r w:rsidR="005E0480" w:rsidRPr="00410E1C">
              <w:rPr>
                <w:b/>
                <w:lang w:val="ro-RO"/>
              </w:rPr>
              <w:t xml:space="preserve"> </w:t>
            </w:r>
          </w:p>
        </w:tc>
        <w:tc>
          <w:tcPr>
            <w:tcW w:w="5776" w:type="dxa"/>
          </w:tcPr>
          <w:p w:rsidR="000A4FC6" w:rsidRPr="00410E1C" w:rsidRDefault="00821BDD" w:rsidP="00137089">
            <w:pPr>
              <w:jc w:val="center"/>
              <w:rPr>
                <w:b/>
                <w:lang w:val="it-IT"/>
              </w:rPr>
            </w:pPr>
            <w:r w:rsidRPr="00410E1C">
              <w:rPr>
                <w:b/>
                <w:lang w:val="it-IT"/>
              </w:rPr>
              <w:t>Finalită</w:t>
            </w:r>
            <w:r w:rsidR="00DB26A4" w:rsidRPr="00410E1C">
              <w:rPr>
                <w:b/>
                <w:lang w:val="it-IT"/>
              </w:rPr>
              <w:t>ț</w:t>
            </w:r>
            <w:r w:rsidRPr="00410E1C">
              <w:rPr>
                <w:b/>
                <w:lang w:val="it-IT"/>
              </w:rPr>
              <w:t>i de studii specifice unită</w:t>
            </w:r>
            <w:r w:rsidR="00DB26A4" w:rsidRPr="00410E1C">
              <w:rPr>
                <w:b/>
                <w:lang w:val="it-IT"/>
              </w:rPr>
              <w:t>ț</w:t>
            </w:r>
            <w:r w:rsidRPr="00410E1C">
              <w:rPr>
                <w:b/>
                <w:lang w:val="it-IT"/>
              </w:rPr>
              <w:t>ii de curs</w:t>
            </w:r>
            <w:r w:rsidR="005E0480" w:rsidRPr="00410E1C">
              <w:rPr>
                <w:b/>
                <w:lang w:val="it-IT"/>
              </w:rPr>
              <w:t xml:space="preserve"> </w:t>
            </w:r>
          </w:p>
        </w:tc>
      </w:tr>
      <w:tr w:rsidR="00410E1C" w:rsidRPr="00410E1C">
        <w:trPr>
          <w:trHeight w:val="264"/>
        </w:trPr>
        <w:tc>
          <w:tcPr>
            <w:tcW w:w="771" w:type="dxa"/>
          </w:tcPr>
          <w:p w:rsidR="000A4FC6" w:rsidRPr="00410E1C" w:rsidRDefault="000A4FC6" w:rsidP="00AB4B27">
            <w:pPr>
              <w:ind w:firstLine="0"/>
              <w:rPr>
                <w:sz w:val="22"/>
                <w:szCs w:val="22"/>
                <w:lang w:val="it-IT"/>
              </w:rPr>
            </w:pPr>
          </w:p>
        </w:tc>
        <w:tc>
          <w:tcPr>
            <w:tcW w:w="3306" w:type="dxa"/>
          </w:tcPr>
          <w:p w:rsidR="000A4FC6" w:rsidRPr="00410E1C" w:rsidRDefault="000A4FC6" w:rsidP="00CE0442">
            <w:pPr>
              <w:ind w:firstLine="0"/>
              <w:jc w:val="left"/>
              <w:rPr>
                <w:b/>
                <w:i/>
                <w:sz w:val="22"/>
                <w:szCs w:val="22"/>
                <w:lang w:val="it-IT"/>
              </w:rPr>
            </w:pPr>
            <w:proofErr w:type="spellStart"/>
            <w:r w:rsidRPr="00410E1C">
              <w:rPr>
                <w:b/>
                <w:i/>
                <w:sz w:val="22"/>
                <w:szCs w:val="22"/>
                <w:lang w:val="it-IT"/>
              </w:rPr>
              <w:t>Cuno</w:t>
            </w:r>
            <w:r w:rsidR="00DB26A4" w:rsidRPr="00410E1C">
              <w:rPr>
                <w:b/>
                <w:i/>
                <w:sz w:val="22"/>
                <w:szCs w:val="22"/>
                <w:lang w:val="ro-RO"/>
              </w:rPr>
              <w:t>ș</w:t>
            </w:r>
            <w:r w:rsidRPr="00410E1C">
              <w:rPr>
                <w:b/>
                <w:i/>
                <w:sz w:val="22"/>
                <w:szCs w:val="22"/>
                <w:lang w:val="ro-RO"/>
              </w:rPr>
              <w:t>tin</w:t>
            </w:r>
            <w:r w:rsidR="00DB26A4" w:rsidRPr="00410E1C">
              <w:rPr>
                <w:b/>
                <w:i/>
                <w:sz w:val="22"/>
                <w:szCs w:val="22"/>
                <w:lang w:val="ro-RO"/>
              </w:rPr>
              <w:t>ț</w:t>
            </w:r>
            <w:r w:rsidRPr="00410E1C">
              <w:rPr>
                <w:b/>
                <w:i/>
                <w:sz w:val="22"/>
                <w:szCs w:val="22"/>
                <w:lang w:val="ro-RO"/>
              </w:rPr>
              <w:t>e</w:t>
            </w:r>
            <w:proofErr w:type="spellEnd"/>
            <w:r w:rsidR="000266C8" w:rsidRPr="00410E1C">
              <w:rPr>
                <w:b/>
                <w:i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5776" w:type="dxa"/>
          </w:tcPr>
          <w:p w:rsidR="000A4FC6" w:rsidRPr="00410E1C" w:rsidRDefault="00C27706" w:rsidP="00E3422D">
            <w:pPr>
              <w:rPr>
                <w:sz w:val="22"/>
                <w:szCs w:val="22"/>
                <w:lang w:val="ro-RO"/>
              </w:rPr>
            </w:pPr>
            <w:proofErr w:type="spellStart"/>
            <w:r w:rsidRPr="00410E1C">
              <w:rPr>
                <w:b/>
                <w:i/>
                <w:sz w:val="22"/>
                <w:szCs w:val="22"/>
                <w:lang w:val="it-IT"/>
              </w:rPr>
              <w:t>Cuno</w:t>
            </w:r>
            <w:r w:rsidR="00DB26A4" w:rsidRPr="00410E1C">
              <w:rPr>
                <w:b/>
                <w:i/>
                <w:sz w:val="22"/>
                <w:szCs w:val="22"/>
                <w:lang w:val="ro-RO"/>
              </w:rPr>
              <w:t>ș</w:t>
            </w:r>
            <w:r w:rsidRPr="00410E1C">
              <w:rPr>
                <w:b/>
                <w:i/>
                <w:sz w:val="22"/>
                <w:szCs w:val="22"/>
                <w:lang w:val="ro-RO"/>
              </w:rPr>
              <w:t>tin</w:t>
            </w:r>
            <w:r w:rsidR="00DB26A4" w:rsidRPr="00410E1C">
              <w:rPr>
                <w:b/>
                <w:i/>
                <w:sz w:val="22"/>
                <w:szCs w:val="22"/>
                <w:lang w:val="ro-RO"/>
              </w:rPr>
              <w:t>ț</w:t>
            </w:r>
            <w:r w:rsidRPr="00410E1C">
              <w:rPr>
                <w:b/>
                <w:i/>
                <w:sz w:val="22"/>
                <w:szCs w:val="22"/>
                <w:lang w:val="ro-RO"/>
              </w:rPr>
              <w:t>e</w:t>
            </w:r>
            <w:proofErr w:type="spellEnd"/>
            <w:r w:rsidR="000266C8" w:rsidRPr="00410E1C">
              <w:rPr>
                <w:b/>
                <w:i/>
                <w:sz w:val="22"/>
                <w:szCs w:val="22"/>
                <w:lang w:val="ro-RO"/>
              </w:rPr>
              <w:t xml:space="preserve"> </w:t>
            </w:r>
          </w:p>
        </w:tc>
      </w:tr>
      <w:tr w:rsidR="008E74AC" w:rsidRPr="008E74AC">
        <w:trPr>
          <w:trHeight w:val="264"/>
        </w:trPr>
        <w:tc>
          <w:tcPr>
            <w:tcW w:w="771" w:type="dxa"/>
          </w:tcPr>
          <w:p w:rsidR="00573B56" w:rsidRPr="008E74AC" w:rsidRDefault="00573B56" w:rsidP="00405FF2">
            <w:pPr>
              <w:ind w:firstLine="0"/>
              <w:rPr>
                <w:sz w:val="22"/>
                <w:szCs w:val="22"/>
                <w:lang w:val="it-IT"/>
              </w:rPr>
            </w:pPr>
            <w:r w:rsidRPr="008E74AC">
              <w:rPr>
                <w:sz w:val="22"/>
                <w:szCs w:val="22"/>
                <w:lang w:val="ro-RO"/>
              </w:rPr>
              <w:t>1.1.</w:t>
            </w:r>
          </w:p>
        </w:tc>
        <w:tc>
          <w:tcPr>
            <w:tcW w:w="3306" w:type="dxa"/>
          </w:tcPr>
          <w:p w:rsidR="00573B56" w:rsidRPr="008E74AC" w:rsidRDefault="00573B56" w:rsidP="00405FF2">
            <w:pPr>
              <w:ind w:firstLine="0"/>
              <w:jc w:val="left"/>
              <w:rPr>
                <w:b/>
                <w:i/>
                <w:sz w:val="22"/>
                <w:szCs w:val="22"/>
                <w:lang w:val="it-IT"/>
              </w:rPr>
            </w:pPr>
            <w:r w:rsidRPr="008E74AC">
              <w:rPr>
                <w:sz w:val="22"/>
                <w:szCs w:val="22"/>
                <w:lang w:val="ro-RO"/>
              </w:rPr>
              <w:t>Să înţeleagă noţiunile și instituțiile fundamentale ale dreptului și să descrie geneza, constituirea şi dezvoltarea mecanismului apariţiei statului şi dreptului, precum şi a principalelor instituţii juridice la diferite popoare şi în diferite perioade</w:t>
            </w:r>
          </w:p>
        </w:tc>
        <w:tc>
          <w:tcPr>
            <w:tcW w:w="5776" w:type="dxa"/>
          </w:tcPr>
          <w:p w:rsidR="006C30BA" w:rsidRPr="008E74AC" w:rsidRDefault="006C30BA" w:rsidP="006C30BA">
            <w:pPr>
              <w:ind w:firstLine="0"/>
              <w:jc w:val="left"/>
              <w:rPr>
                <w:sz w:val="22"/>
                <w:szCs w:val="22"/>
                <w:lang w:val="ro-RO"/>
              </w:rPr>
            </w:pPr>
            <w:r w:rsidRPr="008E74AC">
              <w:rPr>
                <w:sz w:val="22"/>
                <w:szCs w:val="22"/>
                <w:lang w:val="ro-RO"/>
              </w:rPr>
              <w:t>1.1.1. Să înțeleagă esența instituțiilor bancare și a instrumentelor de plată în diferite perioade istorice și în diferite sisteme juridice.</w:t>
            </w:r>
          </w:p>
          <w:p w:rsidR="00573B56" w:rsidRPr="008E74AC" w:rsidRDefault="00573B56" w:rsidP="00E3422D">
            <w:pPr>
              <w:rPr>
                <w:b/>
                <w:i/>
                <w:sz w:val="22"/>
                <w:szCs w:val="22"/>
                <w:lang w:val="ro-RO"/>
              </w:rPr>
            </w:pPr>
            <w:bookmarkStart w:id="0" w:name="_GoBack"/>
            <w:bookmarkEnd w:id="0"/>
          </w:p>
        </w:tc>
      </w:tr>
      <w:tr w:rsidR="00410E1C" w:rsidRPr="006C30BA">
        <w:trPr>
          <w:trHeight w:val="264"/>
        </w:trPr>
        <w:tc>
          <w:tcPr>
            <w:tcW w:w="771" w:type="dxa"/>
          </w:tcPr>
          <w:p w:rsidR="00573B56" w:rsidRPr="00410E1C" w:rsidRDefault="00573B56" w:rsidP="00405FF2">
            <w:pPr>
              <w:ind w:firstLine="0"/>
              <w:rPr>
                <w:sz w:val="22"/>
                <w:szCs w:val="22"/>
                <w:lang w:val="it-IT"/>
              </w:rPr>
            </w:pPr>
            <w:r w:rsidRPr="00410E1C">
              <w:rPr>
                <w:sz w:val="22"/>
                <w:szCs w:val="22"/>
                <w:lang w:val="ro-RO"/>
              </w:rPr>
              <w:t>1.2.</w:t>
            </w:r>
          </w:p>
        </w:tc>
        <w:tc>
          <w:tcPr>
            <w:tcW w:w="3306" w:type="dxa"/>
          </w:tcPr>
          <w:p w:rsidR="00573B56" w:rsidRPr="00410E1C" w:rsidRDefault="00573B56" w:rsidP="00405FF2">
            <w:pPr>
              <w:ind w:firstLine="0"/>
              <w:jc w:val="left"/>
              <w:rPr>
                <w:b/>
                <w:i/>
                <w:sz w:val="22"/>
                <w:szCs w:val="22"/>
                <w:lang w:val="it-IT"/>
              </w:rPr>
            </w:pPr>
            <w:r w:rsidRPr="00410E1C">
              <w:rPr>
                <w:sz w:val="22"/>
                <w:szCs w:val="22"/>
                <w:lang w:val="ro-RO"/>
              </w:rPr>
              <w:t xml:space="preserve">Să identifice materia ce cuprinde noţiunile şi elementele de bază ale ramurilor şi instituţiilor de drept și să definească </w:t>
            </w:r>
            <w:r w:rsidRPr="00410E1C">
              <w:rPr>
                <w:rStyle w:val="xc"/>
                <w:sz w:val="22"/>
                <w:szCs w:val="22"/>
                <w:lang w:val="ro-RO"/>
              </w:rPr>
              <w:t xml:space="preserve">conceptele, metodele şi teoriile utilizate în interpretarea şi compararea instituţiilor din dreptul naţional, </w:t>
            </w:r>
            <w:r w:rsidRPr="00410E1C">
              <w:rPr>
                <w:sz w:val="22"/>
                <w:szCs w:val="22"/>
                <w:lang w:val="ro-RO"/>
              </w:rPr>
              <w:t>sistemul autorităţilor publice, atribuţiile organelor legislative, executive şi judiciare și raporturile dintre acestea</w:t>
            </w:r>
          </w:p>
        </w:tc>
        <w:tc>
          <w:tcPr>
            <w:tcW w:w="5776" w:type="dxa"/>
          </w:tcPr>
          <w:p w:rsidR="00410E1C" w:rsidRPr="00410E1C" w:rsidRDefault="00410E1C" w:rsidP="00410E1C">
            <w:pPr>
              <w:ind w:firstLine="0"/>
              <w:jc w:val="left"/>
              <w:rPr>
                <w:sz w:val="22"/>
                <w:szCs w:val="22"/>
                <w:lang w:val="ro-RO"/>
              </w:rPr>
            </w:pPr>
            <w:r w:rsidRPr="00410E1C">
              <w:rPr>
                <w:sz w:val="22"/>
                <w:szCs w:val="22"/>
                <w:lang w:val="ro-RO"/>
              </w:rPr>
              <w:t>1.2.1. Să cunoască reglementările primordiale referitoare la monedă, instituții financiare, operațiuni bancare, instrumente de plată.</w:t>
            </w:r>
          </w:p>
          <w:p w:rsidR="00410E1C" w:rsidRPr="00410E1C" w:rsidRDefault="00410E1C" w:rsidP="00410E1C">
            <w:pPr>
              <w:ind w:firstLine="0"/>
              <w:jc w:val="left"/>
              <w:rPr>
                <w:sz w:val="22"/>
                <w:szCs w:val="22"/>
                <w:lang w:val="ro-RO"/>
              </w:rPr>
            </w:pPr>
          </w:p>
          <w:p w:rsidR="00410E1C" w:rsidRPr="00410E1C" w:rsidRDefault="00410E1C" w:rsidP="00410E1C">
            <w:pPr>
              <w:ind w:firstLine="0"/>
              <w:jc w:val="left"/>
              <w:rPr>
                <w:sz w:val="22"/>
                <w:szCs w:val="22"/>
                <w:lang w:val="ro-RO"/>
              </w:rPr>
            </w:pPr>
            <w:r w:rsidRPr="00410E1C">
              <w:rPr>
                <w:sz w:val="22"/>
                <w:szCs w:val="22"/>
                <w:lang w:val="ro-RO"/>
              </w:rPr>
              <w:t>1.2.2. Să interpreteze metodele de punere în aplicare a prevederilor legale din domeniul dreptului bancar și valutar.</w:t>
            </w:r>
          </w:p>
          <w:p w:rsidR="00573B56" w:rsidRPr="00410E1C" w:rsidRDefault="00573B56" w:rsidP="00E3422D">
            <w:pPr>
              <w:rPr>
                <w:b/>
                <w:i/>
                <w:sz w:val="22"/>
                <w:szCs w:val="22"/>
                <w:lang w:val="it-IT"/>
              </w:rPr>
            </w:pPr>
          </w:p>
        </w:tc>
      </w:tr>
      <w:tr w:rsidR="00410E1C" w:rsidRPr="00410E1C">
        <w:trPr>
          <w:trHeight w:val="264"/>
        </w:trPr>
        <w:tc>
          <w:tcPr>
            <w:tcW w:w="771" w:type="dxa"/>
          </w:tcPr>
          <w:p w:rsidR="00573B56" w:rsidRPr="00410E1C" w:rsidRDefault="00573B56" w:rsidP="00AB4B27">
            <w:pPr>
              <w:ind w:firstLine="0"/>
              <w:rPr>
                <w:sz w:val="22"/>
                <w:szCs w:val="22"/>
                <w:lang w:val="ro-RO"/>
              </w:rPr>
            </w:pPr>
          </w:p>
        </w:tc>
        <w:tc>
          <w:tcPr>
            <w:tcW w:w="3306" w:type="dxa"/>
          </w:tcPr>
          <w:p w:rsidR="00573B56" w:rsidRPr="00410E1C" w:rsidRDefault="00573B56" w:rsidP="00AB4B27">
            <w:pPr>
              <w:jc w:val="left"/>
              <w:rPr>
                <w:b/>
                <w:i/>
                <w:sz w:val="22"/>
                <w:szCs w:val="22"/>
                <w:lang w:val="ro-RO"/>
              </w:rPr>
            </w:pPr>
            <w:r w:rsidRPr="00410E1C">
              <w:rPr>
                <w:b/>
                <w:i/>
                <w:sz w:val="22"/>
                <w:szCs w:val="22"/>
                <w:lang w:val="ro-RO"/>
              </w:rPr>
              <w:t xml:space="preserve">Abilități </w:t>
            </w:r>
          </w:p>
        </w:tc>
        <w:tc>
          <w:tcPr>
            <w:tcW w:w="5776" w:type="dxa"/>
          </w:tcPr>
          <w:p w:rsidR="00573B56" w:rsidRPr="00410E1C" w:rsidRDefault="00573B56" w:rsidP="00E3422D">
            <w:pPr>
              <w:rPr>
                <w:sz w:val="22"/>
                <w:szCs w:val="22"/>
                <w:lang w:val="ro-RO"/>
              </w:rPr>
            </w:pPr>
            <w:r w:rsidRPr="00410E1C">
              <w:rPr>
                <w:b/>
                <w:i/>
                <w:sz w:val="22"/>
                <w:szCs w:val="22"/>
                <w:lang w:val="ro-RO"/>
              </w:rPr>
              <w:t xml:space="preserve">Abilități </w:t>
            </w:r>
          </w:p>
        </w:tc>
      </w:tr>
      <w:tr w:rsidR="00DF02A2" w:rsidRPr="006C30BA">
        <w:trPr>
          <w:trHeight w:val="264"/>
        </w:trPr>
        <w:tc>
          <w:tcPr>
            <w:tcW w:w="771" w:type="dxa"/>
          </w:tcPr>
          <w:p w:rsidR="00573B56" w:rsidRPr="008E74AC" w:rsidRDefault="00573B56" w:rsidP="00405FF2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8E74AC">
              <w:rPr>
                <w:sz w:val="22"/>
                <w:szCs w:val="22"/>
                <w:lang w:val="ro-RO"/>
              </w:rPr>
              <w:t>2.1.</w:t>
            </w:r>
          </w:p>
          <w:p w:rsidR="00573B56" w:rsidRPr="008E74AC" w:rsidRDefault="00573B56" w:rsidP="00405FF2">
            <w:pPr>
              <w:ind w:firstLine="0"/>
              <w:rPr>
                <w:sz w:val="22"/>
                <w:szCs w:val="22"/>
                <w:lang w:val="ro-RO"/>
              </w:rPr>
            </w:pPr>
          </w:p>
        </w:tc>
        <w:tc>
          <w:tcPr>
            <w:tcW w:w="3306" w:type="dxa"/>
          </w:tcPr>
          <w:p w:rsidR="00573B56" w:rsidRPr="008E74AC" w:rsidRDefault="00573B56" w:rsidP="00410E1C">
            <w:pPr>
              <w:ind w:firstLine="0"/>
              <w:jc w:val="left"/>
              <w:rPr>
                <w:b/>
                <w:i/>
                <w:sz w:val="22"/>
                <w:szCs w:val="22"/>
                <w:lang w:val="ro-RO"/>
              </w:rPr>
            </w:pPr>
            <w:r w:rsidRPr="008E74AC">
              <w:rPr>
                <w:sz w:val="22"/>
                <w:szCs w:val="22"/>
                <w:lang w:val="ro-RO"/>
              </w:rPr>
              <w:t xml:space="preserve">Să utilizeze în mod liber terminologia juridică profesională şi să se exprime cursiv şi concis și să aplice </w:t>
            </w:r>
            <w:r w:rsidRPr="008E74AC">
              <w:rPr>
                <w:rStyle w:val="xc"/>
                <w:sz w:val="22"/>
                <w:szCs w:val="22"/>
                <w:lang w:val="ro-RO"/>
              </w:rPr>
              <w:t xml:space="preserve">teoriile, principiile şi conceptele </w:t>
            </w:r>
            <w:r w:rsidRPr="008E74AC">
              <w:rPr>
                <w:sz w:val="22"/>
                <w:szCs w:val="22"/>
                <w:lang w:val="ro-RO"/>
              </w:rPr>
              <w:t>tehnologiilor informaţionale în procesul de studiere şi aplicare a normelor de drept</w:t>
            </w:r>
          </w:p>
        </w:tc>
        <w:tc>
          <w:tcPr>
            <w:tcW w:w="5776" w:type="dxa"/>
          </w:tcPr>
          <w:p w:rsidR="006C30BA" w:rsidRDefault="006C30BA" w:rsidP="006C30BA">
            <w:pPr>
              <w:ind w:firstLine="0"/>
              <w:jc w:val="left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  <w:r w:rsidRPr="00410E1C">
              <w:rPr>
                <w:sz w:val="22"/>
                <w:szCs w:val="22"/>
                <w:lang w:val="ro-RO"/>
              </w:rPr>
              <w:t>.</w:t>
            </w:r>
            <w:r>
              <w:rPr>
                <w:sz w:val="22"/>
                <w:szCs w:val="22"/>
                <w:lang w:val="ro-RO"/>
              </w:rPr>
              <w:t>1</w:t>
            </w:r>
            <w:r w:rsidRPr="00410E1C">
              <w:rPr>
                <w:sz w:val="22"/>
                <w:szCs w:val="22"/>
                <w:lang w:val="ro-RO"/>
              </w:rPr>
              <w:t xml:space="preserve">.1. </w:t>
            </w:r>
            <w:r>
              <w:rPr>
                <w:sz w:val="22"/>
                <w:szCs w:val="22"/>
                <w:lang w:val="ro-RO"/>
              </w:rPr>
              <w:t>Să utilizeze adecvat terminologia aferentă tranzacțiilor financiar-bancare, să aplice corect conceptele referitoare la creditare și instrumente de plată.</w:t>
            </w:r>
          </w:p>
          <w:p w:rsidR="006C30BA" w:rsidRPr="00410E1C" w:rsidRDefault="006C30BA" w:rsidP="006C30BA">
            <w:pPr>
              <w:ind w:firstLine="0"/>
              <w:jc w:val="left"/>
              <w:rPr>
                <w:sz w:val="22"/>
                <w:szCs w:val="22"/>
                <w:lang w:val="ro-RO"/>
              </w:rPr>
            </w:pPr>
          </w:p>
          <w:p w:rsidR="00573B56" w:rsidRPr="00DF02A2" w:rsidRDefault="00573B56" w:rsidP="00E3422D">
            <w:pPr>
              <w:rPr>
                <w:b/>
                <w:i/>
                <w:color w:val="FF0000"/>
                <w:sz w:val="22"/>
                <w:szCs w:val="22"/>
                <w:lang w:val="ro-RO"/>
              </w:rPr>
            </w:pPr>
          </w:p>
        </w:tc>
      </w:tr>
      <w:tr w:rsidR="00410E1C" w:rsidRPr="006C30BA">
        <w:trPr>
          <w:trHeight w:val="264"/>
        </w:trPr>
        <w:tc>
          <w:tcPr>
            <w:tcW w:w="771" w:type="dxa"/>
          </w:tcPr>
          <w:p w:rsidR="00573B56" w:rsidRPr="008E74AC" w:rsidRDefault="00573B56" w:rsidP="00405FF2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8E74AC">
              <w:rPr>
                <w:sz w:val="22"/>
                <w:szCs w:val="22"/>
                <w:lang w:val="ro-RO"/>
              </w:rPr>
              <w:t>2.3.</w:t>
            </w:r>
          </w:p>
          <w:p w:rsidR="00573B56" w:rsidRPr="008E74AC" w:rsidRDefault="00573B56" w:rsidP="00405FF2">
            <w:pPr>
              <w:ind w:firstLine="0"/>
              <w:rPr>
                <w:sz w:val="22"/>
                <w:szCs w:val="22"/>
                <w:lang w:val="ro-RO"/>
              </w:rPr>
            </w:pPr>
          </w:p>
        </w:tc>
        <w:tc>
          <w:tcPr>
            <w:tcW w:w="3306" w:type="dxa"/>
          </w:tcPr>
          <w:p w:rsidR="00573B56" w:rsidRPr="008E74AC" w:rsidRDefault="00573B56" w:rsidP="00410E1C">
            <w:pPr>
              <w:ind w:firstLine="0"/>
              <w:jc w:val="left"/>
              <w:rPr>
                <w:b/>
                <w:i/>
                <w:sz w:val="22"/>
                <w:szCs w:val="22"/>
                <w:lang w:val="ro-RO"/>
              </w:rPr>
            </w:pPr>
            <w:r w:rsidRPr="008E74AC">
              <w:rPr>
                <w:sz w:val="22"/>
                <w:szCs w:val="22"/>
                <w:lang w:val="ro-RO"/>
              </w:rPr>
              <w:t xml:space="preserve">Să aplice cunoştinţele acumulate în practica cotidiană pentru atingerea obiectivului propus şi să </w:t>
            </w:r>
            <w:r w:rsidRPr="008E74AC">
              <w:rPr>
                <w:rStyle w:val="xc"/>
                <w:sz w:val="22"/>
                <w:szCs w:val="22"/>
                <w:lang w:val="ro-RO"/>
              </w:rPr>
              <w:t>realizeze un proiect sau un studiu privind raportul dintre instituţiile de drept naţional, cele de drept european şi cele din dreptul altor state.</w:t>
            </w:r>
          </w:p>
        </w:tc>
        <w:tc>
          <w:tcPr>
            <w:tcW w:w="5776" w:type="dxa"/>
          </w:tcPr>
          <w:p w:rsidR="00410E1C" w:rsidRPr="00410E1C" w:rsidRDefault="00410E1C" w:rsidP="00410E1C">
            <w:pPr>
              <w:ind w:firstLine="0"/>
              <w:jc w:val="left"/>
              <w:rPr>
                <w:sz w:val="22"/>
                <w:szCs w:val="22"/>
                <w:lang w:val="ro-RO"/>
              </w:rPr>
            </w:pPr>
            <w:r w:rsidRPr="00410E1C">
              <w:rPr>
                <w:sz w:val="22"/>
                <w:szCs w:val="22"/>
                <w:lang w:val="ro-RO"/>
              </w:rPr>
              <w:t xml:space="preserve">2.3.1. Să </w:t>
            </w:r>
            <w:r w:rsidRPr="00410E1C">
              <w:rPr>
                <w:rStyle w:val="xc"/>
                <w:sz w:val="22"/>
                <w:szCs w:val="22"/>
                <w:lang w:val="ro-RO"/>
              </w:rPr>
              <w:t>califice corect raporturile juridice din domeniul dreptului bancar, oferind soluții legale în situații juridice specifice</w:t>
            </w:r>
            <w:r w:rsidRPr="00410E1C">
              <w:rPr>
                <w:sz w:val="22"/>
                <w:szCs w:val="22"/>
                <w:lang w:val="ro-RO"/>
              </w:rPr>
              <w:t xml:space="preserve">. </w:t>
            </w:r>
          </w:p>
          <w:p w:rsidR="00410E1C" w:rsidRPr="00410E1C" w:rsidRDefault="00410E1C" w:rsidP="00410E1C">
            <w:pPr>
              <w:ind w:firstLine="0"/>
              <w:jc w:val="left"/>
              <w:rPr>
                <w:sz w:val="22"/>
                <w:szCs w:val="22"/>
                <w:lang w:val="ro-RO"/>
              </w:rPr>
            </w:pPr>
            <w:r w:rsidRPr="00410E1C">
              <w:rPr>
                <w:sz w:val="22"/>
                <w:szCs w:val="22"/>
                <w:lang w:val="ro-RO"/>
              </w:rPr>
              <w:t xml:space="preserve">2.3.2. Să </w:t>
            </w:r>
            <w:r w:rsidRPr="00410E1C">
              <w:rPr>
                <w:rStyle w:val="xc"/>
                <w:sz w:val="22"/>
                <w:szCs w:val="22"/>
                <w:lang w:val="ro-RO"/>
              </w:rPr>
              <w:t>desfășoare acțiuni legale în raport cu instituțiile financiare și băncile centrale</w:t>
            </w:r>
            <w:r w:rsidRPr="00410E1C">
              <w:rPr>
                <w:sz w:val="22"/>
                <w:szCs w:val="22"/>
                <w:lang w:val="ro-RO"/>
              </w:rPr>
              <w:t>.</w:t>
            </w:r>
          </w:p>
          <w:p w:rsidR="00573B56" w:rsidRPr="00410E1C" w:rsidRDefault="00410E1C" w:rsidP="00410E1C">
            <w:pPr>
              <w:ind w:firstLine="0"/>
              <w:rPr>
                <w:b/>
                <w:i/>
                <w:sz w:val="22"/>
                <w:szCs w:val="22"/>
                <w:lang w:val="ro-RO"/>
              </w:rPr>
            </w:pPr>
            <w:r w:rsidRPr="00410E1C">
              <w:rPr>
                <w:sz w:val="22"/>
                <w:szCs w:val="22"/>
                <w:lang w:val="ro-RO"/>
              </w:rPr>
              <w:t xml:space="preserve">2.3.3. Să </w:t>
            </w:r>
            <w:r w:rsidRPr="00410E1C">
              <w:rPr>
                <w:rStyle w:val="xc"/>
                <w:sz w:val="22"/>
                <w:szCs w:val="22"/>
                <w:lang w:val="ro-RO"/>
              </w:rPr>
              <w:t>califice corect normele juridice aplicabile raporturilor monetare și operațiunilor financiar-bancare</w:t>
            </w:r>
            <w:r w:rsidRPr="00410E1C">
              <w:rPr>
                <w:sz w:val="22"/>
                <w:szCs w:val="22"/>
                <w:lang w:val="ro-RO"/>
              </w:rPr>
              <w:t>.</w:t>
            </w:r>
          </w:p>
        </w:tc>
      </w:tr>
      <w:tr w:rsidR="00410E1C" w:rsidRPr="00410E1C">
        <w:trPr>
          <w:trHeight w:val="264"/>
        </w:trPr>
        <w:tc>
          <w:tcPr>
            <w:tcW w:w="771" w:type="dxa"/>
          </w:tcPr>
          <w:p w:rsidR="00573B56" w:rsidRPr="008E74AC" w:rsidRDefault="00573B56" w:rsidP="00AB4B27">
            <w:pPr>
              <w:ind w:firstLine="0"/>
              <w:rPr>
                <w:sz w:val="22"/>
                <w:szCs w:val="22"/>
                <w:lang w:val="ro-RO"/>
              </w:rPr>
            </w:pPr>
          </w:p>
        </w:tc>
        <w:tc>
          <w:tcPr>
            <w:tcW w:w="3306" w:type="dxa"/>
          </w:tcPr>
          <w:p w:rsidR="00573B56" w:rsidRPr="008E74AC" w:rsidRDefault="00573B56" w:rsidP="00CE0442">
            <w:pPr>
              <w:ind w:firstLine="0"/>
              <w:jc w:val="left"/>
              <w:rPr>
                <w:b/>
                <w:i/>
                <w:sz w:val="22"/>
                <w:szCs w:val="22"/>
                <w:lang w:val="ro-RO"/>
              </w:rPr>
            </w:pPr>
            <w:r w:rsidRPr="008E74AC">
              <w:rPr>
                <w:b/>
                <w:i/>
                <w:sz w:val="22"/>
                <w:szCs w:val="22"/>
                <w:lang w:val="ro-RO"/>
              </w:rPr>
              <w:t xml:space="preserve">Competențe </w:t>
            </w:r>
          </w:p>
        </w:tc>
        <w:tc>
          <w:tcPr>
            <w:tcW w:w="5776" w:type="dxa"/>
          </w:tcPr>
          <w:p w:rsidR="00573B56" w:rsidRPr="00410E1C" w:rsidRDefault="00573B56" w:rsidP="00E3422D">
            <w:pPr>
              <w:rPr>
                <w:sz w:val="22"/>
                <w:szCs w:val="22"/>
                <w:lang w:val="ro-RO"/>
              </w:rPr>
            </w:pPr>
            <w:r w:rsidRPr="00410E1C">
              <w:rPr>
                <w:b/>
                <w:i/>
                <w:sz w:val="22"/>
                <w:szCs w:val="22"/>
                <w:lang w:val="ro-RO"/>
              </w:rPr>
              <w:t xml:space="preserve">Competențe </w:t>
            </w:r>
          </w:p>
        </w:tc>
      </w:tr>
      <w:tr w:rsidR="00410E1C" w:rsidRPr="00410E1C">
        <w:trPr>
          <w:trHeight w:val="264"/>
        </w:trPr>
        <w:tc>
          <w:tcPr>
            <w:tcW w:w="771" w:type="dxa"/>
          </w:tcPr>
          <w:p w:rsidR="00410E1C" w:rsidRPr="008E74AC" w:rsidRDefault="00410E1C" w:rsidP="00405FF2">
            <w:pPr>
              <w:ind w:firstLine="0"/>
              <w:rPr>
                <w:sz w:val="22"/>
                <w:szCs w:val="22"/>
                <w:lang w:val="ro-RO"/>
              </w:rPr>
            </w:pPr>
            <w:r w:rsidRPr="008E74AC">
              <w:rPr>
                <w:sz w:val="22"/>
                <w:szCs w:val="22"/>
                <w:lang w:val="ro-RO"/>
              </w:rPr>
              <w:t>3.1.</w:t>
            </w:r>
          </w:p>
        </w:tc>
        <w:tc>
          <w:tcPr>
            <w:tcW w:w="3306" w:type="dxa"/>
          </w:tcPr>
          <w:p w:rsidR="00410E1C" w:rsidRPr="008E74AC" w:rsidRDefault="00410E1C" w:rsidP="00410E1C">
            <w:pPr>
              <w:ind w:firstLine="0"/>
              <w:jc w:val="left"/>
              <w:rPr>
                <w:b/>
                <w:i/>
                <w:sz w:val="22"/>
                <w:szCs w:val="22"/>
                <w:lang w:val="ro-RO"/>
              </w:rPr>
            </w:pPr>
            <w:r w:rsidRPr="008E74AC">
              <w:rPr>
                <w:sz w:val="22"/>
                <w:szCs w:val="22"/>
                <w:lang w:val="ro-RO"/>
              </w:rPr>
              <w:t>Să evalueze aspectele teoretice şi practice a aplicabilităţii instituţiilor şi ramurilor de drept în condiţiile proceselor integraţioniste contemporane, precum şi formele şi metodele ce asigură interdependenţa acestora şi să fie capabil să e</w:t>
            </w:r>
            <w:r w:rsidRPr="008E74AC">
              <w:rPr>
                <w:bCs/>
                <w:iCs/>
                <w:sz w:val="22"/>
                <w:szCs w:val="22"/>
                <w:lang w:val="ro-RO"/>
              </w:rPr>
              <w:t>xecute  responsabil sarcinile profesionale, în condiţii de autonomie restrânsă şi asistenţă calificată</w:t>
            </w:r>
          </w:p>
        </w:tc>
        <w:tc>
          <w:tcPr>
            <w:tcW w:w="5776" w:type="dxa"/>
          </w:tcPr>
          <w:p w:rsidR="00410E1C" w:rsidRPr="00410E1C" w:rsidRDefault="00410E1C" w:rsidP="00512844">
            <w:pPr>
              <w:ind w:firstLine="0"/>
              <w:jc w:val="left"/>
              <w:rPr>
                <w:sz w:val="22"/>
                <w:szCs w:val="22"/>
                <w:lang w:val="ro-RO"/>
              </w:rPr>
            </w:pPr>
            <w:r w:rsidRPr="00410E1C">
              <w:rPr>
                <w:sz w:val="22"/>
                <w:szCs w:val="22"/>
                <w:lang w:val="ro-RO"/>
              </w:rPr>
              <w:t xml:space="preserve">3.2.1. Să </w:t>
            </w:r>
            <w:r w:rsidRPr="00410E1C">
              <w:rPr>
                <w:rStyle w:val="xc"/>
                <w:sz w:val="22"/>
                <w:szCs w:val="22"/>
                <w:lang w:val="ro-RO"/>
              </w:rPr>
              <w:t>evalueze oportunitatea aplicării legislației naționale sau străine la rezolvarea situațiilor juridice din domeniul dreptului bancar și valutar</w:t>
            </w:r>
            <w:r w:rsidRPr="00410E1C">
              <w:rPr>
                <w:sz w:val="22"/>
                <w:szCs w:val="22"/>
                <w:lang w:val="ro-RO"/>
              </w:rPr>
              <w:t xml:space="preserve">. </w:t>
            </w:r>
          </w:p>
          <w:p w:rsidR="00410E1C" w:rsidRPr="00410E1C" w:rsidRDefault="00410E1C" w:rsidP="00512844">
            <w:pPr>
              <w:ind w:firstLine="0"/>
              <w:jc w:val="left"/>
              <w:rPr>
                <w:sz w:val="22"/>
                <w:szCs w:val="22"/>
                <w:lang w:val="ro-RO"/>
              </w:rPr>
            </w:pPr>
          </w:p>
          <w:p w:rsidR="00410E1C" w:rsidRPr="00410E1C" w:rsidRDefault="00410E1C" w:rsidP="006C30BA">
            <w:pPr>
              <w:ind w:firstLine="0"/>
              <w:jc w:val="left"/>
              <w:rPr>
                <w:sz w:val="22"/>
                <w:szCs w:val="22"/>
                <w:lang w:val="ro-RO"/>
              </w:rPr>
            </w:pPr>
            <w:r w:rsidRPr="00410E1C">
              <w:rPr>
                <w:sz w:val="22"/>
                <w:szCs w:val="22"/>
                <w:lang w:val="ro-RO"/>
              </w:rPr>
              <w:t xml:space="preserve">3.2.2. Să </w:t>
            </w:r>
            <w:r w:rsidRPr="00410E1C">
              <w:rPr>
                <w:rStyle w:val="xc"/>
                <w:sz w:val="22"/>
                <w:szCs w:val="22"/>
                <w:lang w:val="ro-RO"/>
              </w:rPr>
              <w:t>recomand</w:t>
            </w:r>
            <w:r w:rsidR="006C30BA">
              <w:rPr>
                <w:rStyle w:val="xc"/>
                <w:sz w:val="22"/>
                <w:szCs w:val="22"/>
                <w:lang w:val="ro-RO"/>
              </w:rPr>
              <w:t>e</w:t>
            </w:r>
            <w:r w:rsidRPr="00410E1C">
              <w:rPr>
                <w:rStyle w:val="xc"/>
                <w:sz w:val="22"/>
                <w:szCs w:val="22"/>
                <w:lang w:val="ro-RO"/>
              </w:rPr>
              <w:t xml:space="preserve"> corect normele juridice pertinente relațiilor sociale financiar-bancare</w:t>
            </w:r>
            <w:r w:rsidRPr="00410E1C">
              <w:rPr>
                <w:sz w:val="22"/>
                <w:szCs w:val="22"/>
                <w:lang w:val="ro-RO"/>
              </w:rPr>
              <w:t>.</w:t>
            </w:r>
          </w:p>
        </w:tc>
      </w:tr>
      <w:tr w:rsidR="00DF02A2" w:rsidRPr="006C30BA">
        <w:trPr>
          <w:trHeight w:val="264"/>
        </w:trPr>
        <w:tc>
          <w:tcPr>
            <w:tcW w:w="771" w:type="dxa"/>
          </w:tcPr>
          <w:p w:rsidR="00410E1C" w:rsidRPr="008E74AC" w:rsidRDefault="00410E1C" w:rsidP="00405FF2">
            <w:pPr>
              <w:ind w:firstLine="0"/>
              <w:rPr>
                <w:lang w:val="ro-RO"/>
              </w:rPr>
            </w:pPr>
            <w:r w:rsidRPr="008E74AC">
              <w:rPr>
                <w:sz w:val="22"/>
                <w:szCs w:val="22"/>
                <w:lang w:val="ro-RO"/>
              </w:rPr>
              <w:t>3.3.</w:t>
            </w:r>
          </w:p>
        </w:tc>
        <w:tc>
          <w:tcPr>
            <w:tcW w:w="3306" w:type="dxa"/>
          </w:tcPr>
          <w:p w:rsidR="00410E1C" w:rsidRPr="008E74AC" w:rsidRDefault="00410E1C" w:rsidP="00410E1C">
            <w:pPr>
              <w:ind w:firstLine="0"/>
              <w:jc w:val="left"/>
              <w:rPr>
                <w:b/>
                <w:i/>
                <w:sz w:val="22"/>
                <w:szCs w:val="22"/>
                <w:lang w:val="ro-RO"/>
              </w:rPr>
            </w:pPr>
            <w:r w:rsidRPr="008E74AC">
              <w:rPr>
                <w:sz w:val="22"/>
                <w:szCs w:val="22"/>
                <w:lang w:val="ro-RO"/>
              </w:rPr>
              <w:t xml:space="preserve">Să aprecieze importanţa şi valoarea dreptului în general, a instituţiilor şi ramurilor de drept în special, în procesul de reglementare a relaţiilor socio-umane şi a societăţilor </w:t>
            </w:r>
            <w:r w:rsidRPr="008E74AC">
              <w:rPr>
                <w:sz w:val="22"/>
                <w:szCs w:val="22"/>
                <w:lang w:val="ro-RO"/>
              </w:rPr>
              <w:lastRenderedPageBreak/>
              <w:t>contemporane și să fie capabil de a se încadra într-un grup de lucru şi de a identifica priorităţile şi mecanismele de intervenţie întru realizarea sarcinilor propuse.</w:t>
            </w:r>
          </w:p>
        </w:tc>
        <w:tc>
          <w:tcPr>
            <w:tcW w:w="5776" w:type="dxa"/>
          </w:tcPr>
          <w:p w:rsidR="006C30BA" w:rsidRDefault="006C30BA" w:rsidP="006C30BA">
            <w:pPr>
              <w:ind w:firstLine="0"/>
              <w:jc w:val="left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lastRenderedPageBreak/>
              <w:t>3</w:t>
            </w:r>
            <w:r w:rsidRPr="00410E1C">
              <w:rPr>
                <w:sz w:val="22"/>
                <w:szCs w:val="22"/>
                <w:lang w:val="ro-RO"/>
              </w:rPr>
              <w:t>.</w:t>
            </w:r>
            <w:r>
              <w:rPr>
                <w:sz w:val="22"/>
                <w:szCs w:val="22"/>
                <w:lang w:val="ro-RO"/>
              </w:rPr>
              <w:t>3</w:t>
            </w:r>
            <w:r w:rsidRPr="00410E1C">
              <w:rPr>
                <w:sz w:val="22"/>
                <w:szCs w:val="22"/>
                <w:lang w:val="ro-RO"/>
              </w:rPr>
              <w:t xml:space="preserve">.1. Să </w:t>
            </w:r>
            <w:r>
              <w:rPr>
                <w:sz w:val="22"/>
                <w:szCs w:val="22"/>
                <w:lang w:val="ro-RO"/>
              </w:rPr>
              <w:t>aprecieze corect importanța dreptului bancar în cadrul reglementărilor socio-economice ale statului.</w:t>
            </w:r>
          </w:p>
          <w:p w:rsidR="006C30BA" w:rsidRDefault="006C30BA" w:rsidP="006C30BA">
            <w:pPr>
              <w:ind w:firstLine="0"/>
              <w:jc w:val="left"/>
              <w:rPr>
                <w:sz w:val="22"/>
                <w:szCs w:val="22"/>
                <w:lang w:val="ro-RO"/>
              </w:rPr>
            </w:pPr>
          </w:p>
          <w:p w:rsidR="006C30BA" w:rsidRPr="00410E1C" w:rsidRDefault="006C30BA" w:rsidP="006C30BA">
            <w:pPr>
              <w:ind w:firstLine="0"/>
              <w:jc w:val="left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3.3.2. Să identifice corect posibilitățile de intervenție în piața valutară prin instrumente de politică monetară.</w:t>
            </w:r>
          </w:p>
          <w:p w:rsidR="00410E1C" w:rsidRPr="00DF02A2" w:rsidRDefault="00410E1C" w:rsidP="00E3422D">
            <w:pPr>
              <w:rPr>
                <w:b/>
                <w:i/>
                <w:color w:val="FF0000"/>
                <w:lang w:val="ro-RO"/>
              </w:rPr>
            </w:pPr>
          </w:p>
        </w:tc>
      </w:tr>
    </w:tbl>
    <w:p w:rsidR="008C7318" w:rsidRPr="009D0F6A" w:rsidRDefault="008C7318" w:rsidP="000028B8">
      <w:pPr>
        <w:spacing w:line="360" w:lineRule="auto"/>
        <w:ind w:firstLine="0"/>
        <w:rPr>
          <w:b/>
          <w:szCs w:val="24"/>
          <w:lang w:val="ro-RO"/>
        </w:rPr>
      </w:pPr>
    </w:p>
    <w:p w:rsidR="00D54508" w:rsidRPr="009D0F6A" w:rsidRDefault="00627B89" w:rsidP="000028B8">
      <w:pPr>
        <w:spacing w:line="360" w:lineRule="auto"/>
        <w:ind w:firstLine="0"/>
        <w:rPr>
          <w:rFonts w:ascii="Cambria" w:hAnsi="Cambria"/>
          <w:szCs w:val="24"/>
          <w:lang w:val="ro-RO"/>
        </w:rPr>
      </w:pPr>
      <w:r w:rsidRPr="009D0F6A">
        <w:rPr>
          <w:b/>
          <w:szCs w:val="24"/>
          <w:lang w:val="ro-RO"/>
        </w:rPr>
        <w:t>Bibliografie</w:t>
      </w:r>
      <w:r w:rsidR="00F45FD3" w:rsidRPr="009D0F6A">
        <w:rPr>
          <w:b/>
          <w:szCs w:val="24"/>
          <w:lang w:val="ro-RO"/>
        </w:rPr>
        <w:t xml:space="preserve"> obligatorie:</w:t>
      </w:r>
      <w:r w:rsidR="00D54508" w:rsidRPr="009D0F6A">
        <w:rPr>
          <w:rFonts w:ascii="Cambria" w:hAnsi="Cambria"/>
          <w:szCs w:val="24"/>
          <w:highlight w:val="yellow"/>
          <w:lang w:val="ro-RO"/>
        </w:rPr>
        <w:t xml:space="preserve"> </w:t>
      </w:r>
    </w:p>
    <w:p w:rsidR="007173A0" w:rsidRPr="009D0F6A" w:rsidRDefault="007173A0" w:rsidP="007173A0">
      <w:pPr>
        <w:ind w:left="240" w:hanging="240"/>
        <w:jc w:val="left"/>
        <w:rPr>
          <w:sz w:val="22"/>
          <w:szCs w:val="22"/>
          <w:lang w:val="ro-RO"/>
        </w:rPr>
      </w:pPr>
      <w:r w:rsidRPr="009D0F6A">
        <w:rPr>
          <w:sz w:val="22"/>
          <w:szCs w:val="22"/>
          <w:lang w:val="ro-RO"/>
        </w:rPr>
        <w:t>1. Bordea</w:t>
      </w:r>
      <w:r w:rsidR="00255F2F" w:rsidRPr="009D0F6A">
        <w:rPr>
          <w:sz w:val="22"/>
          <w:szCs w:val="22"/>
          <w:lang w:val="ro-RO"/>
        </w:rPr>
        <w:t>,</w:t>
      </w:r>
      <w:r w:rsidRPr="009D0F6A">
        <w:rPr>
          <w:sz w:val="22"/>
          <w:szCs w:val="22"/>
          <w:lang w:val="ro-RO"/>
        </w:rPr>
        <w:t xml:space="preserve"> A. Contractul de credit bancar</w:t>
      </w:r>
      <w:r w:rsidR="00255F2F" w:rsidRPr="009D0F6A">
        <w:rPr>
          <w:sz w:val="22"/>
          <w:szCs w:val="22"/>
          <w:lang w:val="ro-RO"/>
        </w:rPr>
        <w:t xml:space="preserve"> / A. Bordea, R. Popa, D. Florescu</w:t>
      </w:r>
      <w:r w:rsidRPr="009D0F6A">
        <w:rPr>
          <w:sz w:val="22"/>
          <w:szCs w:val="22"/>
          <w:lang w:val="ro-RO"/>
        </w:rPr>
        <w:t xml:space="preserve">. </w:t>
      </w:r>
      <w:r w:rsidR="00255F2F" w:rsidRPr="009D0F6A">
        <w:rPr>
          <w:sz w:val="22"/>
          <w:szCs w:val="22"/>
          <w:lang w:val="ro-RO"/>
        </w:rPr>
        <w:t xml:space="preserve">– </w:t>
      </w:r>
      <w:r w:rsidRPr="009D0F6A">
        <w:rPr>
          <w:sz w:val="22"/>
          <w:szCs w:val="22"/>
          <w:lang w:val="ro-RO"/>
        </w:rPr>
        <w:t>Bucure</w:t>
      </w:r>
      <w:r w:rsidR="00DB26A4">
        <w:rPr>
          <w:sz w:val="22"/>
          <w:szCs w:val="22"/>
          <w:lang w:val="ro-RO"/>
        </w:rPr>
        <w:t>ș</w:t>
      </w:r>
      <w:r w:rsidRPr="009D0F6A">
        <w:rPr>
          <w:sz w:val="22"/>
          <w:szCs w:val="22"/>
          <w:lang w:val="ro-RO"/>
        </w:rPr>
        <w:t xml:space="preserve">ti: </w:t>
      </w:r>
      <w:r w:rsidR="00A95946" w:rsidRPr="009D0F6A">
        <w:rPr>
          <w:sz w:val="22"/>
          <w:szCs w:val="22"/>
          <w:lang w:val="ro-RO"/>
        </w:rPr>
        <w:t>Universul</w:t>
      </w:r>
      <w:r w:rsidRPr="009D0F6A">
        <w:rPr>
          <w:sz w:val="22"/>
          <w:szCs w:val="22"/>
          <w:lang w:val="ro-RO"/>
        </w:rPr>
        <w:t xml:space="preserve"> Juridic, 2013.</w:t>
      </w:r>
      <w:r w:rsidR="00255F2F" w:rsidRPr="009D0F6A">
        <w:rPr>
          <w:sz w:val="22"/>
          <w:szCs w:val="22"/>
          <w:lang w:val="ro-RO"/>
        </w:rPr>
        <w:t xml:space="preserve"> –</w:t>
      </w:r>
      <w:r w:rsidRPr="009D0F6A">
        <w:rPr>
          <w:sz w:val="22"/>
          <w:szCs w:val="22"/>
          <w:lang w:val="ro-RO"/>
        </w:rPr>
        <w:t xml:space="preserve"> 320 p.</w:t>
      </w:r>
    </w:p>
    <w:p w:rsidR="00255F2F" w:rsidRPr="009D0F6A" w:rsidRDefault="007173A0" w:rsidP="007951E2">
      <w:pPr>
        <w:ind w:firstLine="0"/>
        <w:jc w:val="left"/>
        <w:rPr>
          <w:sz w:val="22"/>
          <w:szCs w:val="22"/>
          <w:lang w:val="ro-RO"/>
        </w:rPr>
      </w:pPr>
      <w:r w:rsidRPr="009D0F6A">
        <w:rPr>
          <w:sz w:val="22"/>
          <w:szCs w:val="22"/>
          <w:lang w:val="ro-RO"/>
        </w:rPr>
        <w:t>2</w:t>
      </w:r>
      <w:r w:rsidR="007951E2" w:rsidRPr="009D0F6A">
        <w:rPr>
          <w:sz w:val="22"/>
          <w:szCs w:val="22"/>
          <w:lang w:val="ro-RO"/>
        </w:rPr>
        <w:t>. Co</w:t>
      </w:r>
      <w:r w:rsidR="00255F2F" w:rsidRPr="009D0F6A">
        <w:rPr>
          <w:sz w:val="22"/>
          <w:szCs w:val="22"/>
          <w:lang w:val="ro-RO"/>
        </w:rPr>
        <w:t>dul Civil al Republicii Moldova :</w:t>
      </w:r>
      <w:r w:rsidR="007951E2" w:rsidRPr="009D0F6A">
        <w:rPr>
          <w:sz w:val="22"/>
          <w:szCs w:val="22"/>
          <w:lang w:val="ro-RO"/>
        </w:rPr>
        <w:t xml:space="preserve"> </w:t>
      </w:r>
      <w:r w:rsidR="00255F2F" w:rsidRPr="006C30BA">
        <w:rPr>
          <w:sz w:val="22"/>
          <w:szCs w:val="22"/>
          <w:lang w:val="ro-RO"/>
        </w:rPr>
        <w:t>[N</w:t>
      </w:r>
      <w:r w:rsidR="007951E2" w:rsidRPr="009D0F6A">
        <w:rPr>
          <w:sz w:val="22"/>
          <w:szCs w:val="22"/>
          <w:lang w:val="ro-RO"/>
        </w:rPr>
        <w:t>r. 1107 din 06.06.2002</w:t>
      </w:r>
      <w:r w:rsidR="00255F2F" w:rsidRPr="009D0F6A">
        <w:rPr>
          <w:sz w:val="22"/>
          <w:szCs w:val="22"/>
          <w:lang w:val="ro-RO"/>
        </w:rPr>
        <w:t xml:space="preserve">]. – Mod de acces:    </w:t>
      </w:r>
    </w:p>
    <w:p w:rsidR="007951E2" w:rsidRPr="009D0F6A" w:rsidRDefault="00255F2F" w:rsidP="007951E2">
      <w:pPr>
        <w:ind w:firstLine="0"/>
        <w:jc w:val="left"/>
        <w:rPr>
          <w:sz w:val="22"/>
          <w:szCs w:val="22"/>
          <w:lang w:val="ro-RO"/>
        </w:rPr>
      </w:pPr>
      <w:r w:rsidRPr="009D0F6A">
        <w:rPr>
          <w:sz w:val="22"/>
          <w:szCs w:val="22"/>
          <w:lang w:val="ro-RO"/>
        </w:rPr>
        <w:t xml:space="preserve">    </w:t>
      </w:r>
      <w:hyperlink r:id="rId10" w:history="1">
        <w:r w:rsidR="00A95946" w:rsidRPr="00323188">
          <w:rPr>
            <w:rStyle w:val="af0"/>
            <w:sz w:val="22"/>
            <w:szCs w:val="22"/>
            <w:lang w:val="ro-RO"/>
          </w:rPr>
          <w:t>https://www.legis.md/cautare/getResults?doc_id=129081</w:t>
        </w:r>
      </w:hyperlink>
      <w:r w:rsidRPr="009D0F6A">
        <w:rPr>
          <w:sz w:val="22"/>
          <w:szCs w:val="22"/>
          <w:lang w:val="ro-RO"/>
        </w:rPr>
        <w:t xml:space="preserve">. Accesat la </w:t>
      </w:r>
      <w:r w:rsidR="003738BF">
        <w:rPr>
          <w:sz w:val="22"/>
          <w:szCs w:val="22"/>
          <w:lang w:val="ro-RO"/>
        </w:rPr>
        <w:t>25</w:t>
      </w:r>
      <w:r w:rsidRPr="009D0F6A">
        <w:rPr>
          <w:sz w:val="22"/>
          <w:szCs w:val="22"/>
          <w:lang w:val="ro-RO"/>
        </w:rPr>
        <w:t>.</w:t>
      </w:r>
      <w:r w:rsidR="003738BF">
        <w:rPr>
          <w:sz w:val="22"/>
          <w:szCs w:val="22"/>
          <w:lang w:val="ro-RO"/>
        </w:rPr>
        <w:t>08</w:t>
      </w:r>
      <w:r w:rsidR="00A95946">
        <w:rPr>
          <w:sz w:val="22"/>
          <w:szCs w:val="22"/>
          <w:lang w:val="ro-RO"/>
        </w:rPr>
        <w:t>.2022</w:t>
      </w:r>
    </w:p>
    <w:p w:rsidR="007951E2" w:rsidRPr="009D0F6A" w:rsidRDefault="007173A0" w:rsidP="007951E2">
      <w:pPr>
        <w:ind w:firstLine="0"/>
        <w:jc w:val="left"/>
        <w:rPr>
          <w:sz w:val="22"/>
          <w:szCs w:val="22"/>
          <w:lang w:val="ro-RO"/>
        </w:rPr>
      </w:pPr>
      <w:r w:rsidRPr="009D0F6A">
        <w:rPr>
          <w:sz w:val="22"/>
          <w:szCs w:val="22"/>
          <w:lang w:val="ro-RO"/>
        </w:rPr>
        <w:t>3</w:t>
      </w:r>
      <w:r w:rsidR="007951E2" w:rsidRPr="009D0F6A">
        <w:rPr>
          <w:sz w:val="22"/>
          <w:szCs w:val="22"/>
          <w:lang w:val="ro-RO"/>
        </w:rPr>
        <w:t>. Lege cu privir</w:t>
      </w:r>
      <w:r w:rsidR="00255F2F" w:rsidRPr="009D0F6A">
        <w:rPr>
          <w:sz w:val="22"/>
          <w:szCs w:val="22"/>
          <w:lang w:val="ro-RO"/>
        </w:rPr>
        <w:t>e la Banca Na</w:t>
      </w:r>
      <w:r w:rsidR="00DB26A4">
        <w:rPr>
          <w:sz w:val="22"/>
          <w:szCs w:val="22"/>
          <w:lang w:val="ro-RO"/>
        </w:rPr>
        <w:t>ț</w:t>
      </w:r>
      <w:r w:rsidR="00255F2F" w:rsidRPr="009D0F6A">
        <w:rPr>
          <w:sz w:val="22"/>
          <w:szCs w:val="22"/>
          <w:lang w:val="ro-RO"/>
        </w:rPr>
        <w:t>ională a Moldovei :</w:t>
      </w:r>
      <w:r w:rsidR="007951E2" w:rsidRPr="009D0F6A">
        <w:rPr>
          <w:sz w:val="22"/>
          <w:szCs w:val="22"/>
          <w:lang w:val="ro-RO"/>
        </w:rPr>
        <w:t xml:space="preserve"> </w:t>
      </w:r>
      <w:r w:rsidR="00255F2F" w:rsidRPr="009D0F6A">
        <w:rPr>
          <w:sz w:val="22"/>
          <w:szCs w:val="22"/>
          <w:lang w:val="ro-RO"/>
        </w:rPr>
        <w:t>[N</w:t>
      </w:r>
      <w:r w:rsidR="007951E2" w:rsidRPr="009D0F6A">
        <w:rPr>
          <w:sz w:val="22"/>
          <w:szCs w:val="22"/>
          <w:lang w:val="ro-RO"/>
        </w:rPr>
        <w:t>r. 548 din 21.07.1995</w:t>
      </w:r>
      <w:r w:rsidR="00255F2F" w:rsidRPr="009D0F6A">
        <w:rPr>
          <w:sz w:val="22"/>
          <w:szCs w:val="22"/>
          <w:lang w:val="ro-RO"/>
        </w:rPr>
        <w:t>]. – Mod de acces:</w:t>
      </w:r>
      <w:r w:rsidR="007951E2" w:rsidRPr="009D0F6A">
        <w:rPr>
          <w:sz w:val="22"/>
          <w:szCs w:val="22"/>
          <w:lang w:val="ro-RO"/>
        </w:rPr>
        <w:t xml:space="preserve"> </w:t>
      </w:r>
      <w:r w:rsidR="007951E2" w:rsidRPr="009D0F6A">
        <w:rPr>
          <w:sz w:val="22"/>
          <w:szCs w:val="22"/>
          <w:lang w:val="ro-RO"/>
        </w:rPr>
        <w:br/>
        <w:t xml:space="preserve">    </w:t>
      </w:r>
      <w:hyperlink r:id="rId11" w:history="1">
        <w:r w:rsidR="00A95946" w:rsidRPr="00323188">
          <w:rPr>
            <w:rStyle w:val="af0"/>
            <w:sz w:val="22"/>
            <w:szCs w:val="22"/>
            <w:lang w:val="ro-RO"/>
          </w:rPr>
          <w:t>https://www.legis.md/cautare/getResults?doc_id=123192</w:t>
        </w:r>
      </w:hyperlink>
      <w:r w:rsidR="00255F2F" w:rsidRPr="009D0F6A">
        <w:rPr>
          <w:sz w:val="22"/>
          <w:szCs w:val="22"/>
          <w:lang w:val="ro-RO"/>
        </w:rPr>
        <w:t xml:space="preserve">. Accesat la </w:t>
      </w:r>
      <w:r w:rsidR="003738BF">
        <w:rPr>
          <w:sz w:val="22"/>
          <w:szCs w:val="22"/>
          <w:lang w:val="ro-RO"/>
        </w:rPr>
        <w:t>25</w:t>
      </w:r>
      <w:r w:rsidR="003738BF" w:rsidRPr="009D0F6A">
        <w:rPr>
          <w:sz w:val="22"/>
          <w:szCs w:val="22"/>
          <w:lang w:val="ro-RO"/>
        </w:rPr>
        <w:t>.</w:t>
      </w:r>
      <w:r w:rsidR="003738BF">
        <w:rPr>
          <w:sz w:val="22"/>
          <w:szCs w:val="22"/>
          <w:lang w:val="ro-RO"/>
        </w:rPr>
        <w:t>08</w:t>
      </w:r>
      <w:r w:rsidR="00A95946">
        <w:rPr>
          <w:sz w:val="22"/>
          <w:szCs w:val="22"/>
          <w:lang w:val="ro-RO"/>
        </w:rPr>
        <w:t>.2022</w:t>
      </w:r>
    </w:p>
    <w:p w:rsidR="007951E2" w:rsidRPr="009D0F6A" w:rsidRDefault="007173A0" w:rsidP="007951E2">
      <w:pPr>
        <w:ind w:firstLine="0"/>
        <w:jc w:val="left"/>
        <w:rPr>
          <w:sz w:val="22"/>
          <w:szCs w:val="22"/>
          <w:lang w:val="ro-RO"/>
        </w:rPr>
      </w:pPr>
      <w:r w:rsidRPr="009D0F6A">
        <w:rPr>
          <w:sz w:val="22"/>
          <w:szCs w:val="22"/>
          <w:lang w:val="ro-RO"/>
        </w:rPr>
        <w:t>4</w:t>
      </w:r>
      <w:r w:rsidR="007951E2" w:rsidRPr="009D0F6A">
        <w:rPr>
          <w:sz w:val="22"/>
          <w:szCs w:val="22"/>
          <w:lang w:val="ro-RO"/>
        </w:rPr>
        <w:t xml:space="preserve">. Lege </w:t>
      </w:r>
      <w:r w:rsidR="00A95946" w:rsidRPr="00A95946">
        <w:rPr>
          <w:sz w:val="22"/>
          <w:szCs w:val="22"/>
          <w:lang w:val="ro-RO"/>
        </w:rPr>
        <w:t>cu privire la lichidarea băncilor</w:t>
      </w:r>
      <w:r w:rsidR="00A95946">
        <w:rPr>
          <w:sz w:val="22"/>
          <w:szCs w:val="22"/>
          <w:lang w:val="ro-RO"/>
        </w:rPr>
        <w:t xml:space="preserve"> </w:t>
      </w:r>
      <w:r w:rsidR="00255F2F" w:rsidRPr="009D0F6A">
        <w:rPr>
          <w:sz w:val="22"/>
          <w:szCs w:val="22"/>
          <w:lang w:val="ro-RO"/>
        </w:rPr>
        <w:t>:</w:t>
      </w:r>
      <w:r w:rsidR="007951E2" w:rsidRPr="009D0F6A">
        <w:rPr>
          <w:sz w:val="22"/>
          <w:szCs w:val="22"/>
          <w:lang w:val="ro-RO"/>
        </w:rPr>
        <w:t xml:space="preserve"> </w:t>
      </w:r>
      <w:r w:rsidR="00255F2F" w:rsidRPr="009D0F6A">
        <w:rPr>
          <w:sz w:val="22"/>
          <w:szCs w:val="22"/>
          <w:lang w:val="ro-RO"/>
        </w:rPr>
        <w:t>[N</w:t>
      </w:r>
      <w:r w:rsidR="007951E2" w:rsidRPr="009D0F6A">
        <w:rPr>
          <w:sz w:val="22"/>
          <w:szCs w:val="22"/>
          <w:lang w:val="ro-RO"/>
        </w:rPr>
        <w:t>r. 550 din 21.07.1995</w:t>
      </w:r>
      <w:r w:rsidR="00255F2F" w:rsidRPr="009D0F6A">
        <w:rPr>
          <w:sz w:val="22"/>
          <w:szCs w:val="22"/>
          <w:lang w:val="ro-RO"/>
        </w:rPr>
        <w:t>]. – Mod de acces:</w:t>
      </w:r>
      <w:r w:rsidR="007951E2" w:rsidRPr="009D0F6A">
        <w:rPr>
          <w:sz w:val="22"/>
          <w:szCs w:val="22"/>
          <w:lang w:val="ro-RO"/>
        </w:rPr>
        <w:t xml:space="preserve"> </w:t>
      </w:r>
      <w:r w:rsidR="007951E2" w:rsidRPr="009D0F6A">
        <w:rPr>
          <w:sz w:val="22"/>
          <w:szCs w:val="22"/>
          <w:lang w:val="ro-RO"/>
        </w:rPr>
        <w:br/>
        <w:t xml:space="preserve">    </w:t>
      </w:r>
      <w:hyperlink r:id="rId12" w:history="1">
        <w:r w:rsidR="00A95946" w:rsidRPr="00323188">
          <w:rPr>
            <w:rStyle w:val="af0"/>
            <w:sz w:val="22"/>
            <w:szCs w:val="22"/>
            <w:lang w:val="ro-RO"/>
          </w:rPr>
          <w:t>https://www.legis.md/cautare/getResults?doc_id=121164</w:t>
        </w:r>
      </w:hyperlink>
      <w:r w:rsidR="00255F2F" w:rsidRPr="009D0F6A">
        <w:rPr>
          <w:sz w:val="22"/>
          <w:szCs w:val="22"/>
          <w:lang w:val="ro-RO"/>
        </w:rPr>
        <w:t xml:space="preserve">. Accesat la </w:t>
      </w:r>
      <w:r w:rsidR="003738BF">
        <w:rPr>
          <w:sz w:val="22"/>
          <w:szCs w:val="22"/>
          <w:lang w:val="ro-RO"/>
        </w:rPr>
        <w:t>25</w:t>
      </w:r>
      <w:r w:rsidR="003738BF" w:rsidRPr="009D0F6A">
        <w:rPr>
          <w:sz w:val="22"/>
          <w:szCs w:val="22"/>
          <w:lang w:val="ro-RO"/>
        </w:rPr>
        <w:t>.</w:t>
      </w:r>
      <w:r w:rsidR="003738BF">
        <w:rPr>
          <w:sz w:val="22"/>
          <w:szCs w:val="22"/>
          <w:lang w:val="ro-RO"/>
        </w:rPr>
        <w:t>08</w:t>
      </w:r>
      <w:r w:rsidR="00A95946">
        <w:rPr>
          <w:sz w:val="22"/>
          <w:szCs w:val="22"/>
          <w:lang w:val="ro-RO"/>
        </w:rPr>
        <w:t>.2022</w:t>
      </w:r>
    </w:p>
    <w:p w:rsidR="007951E2" w:rsidRPr="009D0F6A" w:rsidRDefault="007951E2" w:rsidP="007951E2">
      <w:pPr>
        <w:ind w:left="240" w:hanging="240"/>
        <w:jc w:val="left"/>
        <w:rPr>
          <w:sz w:val="22"/>
          <w:szCs w:val="22"/>
          <w:lang w:val="ro-RO"/>
        </w:rPr>
      </w:pPr>
      <w:r w:rsidRPr="009D0F6A">
        <w:rPr>
          <w:sz w:val="22"/>
          <w:szCs w:val="22"/>
          <w:lang w:val="ro-RO"/>
        </w:rPr>
        <w:t>5. Gheorghe</w:t>
      </w:r>
      <w:r w:rsidR="00255F2F" w:rsidRPr="009D0F6A">
        <w:rPr>
          <w:sz w:val="22"/>
          <w:szCs w:val="22"/>
          <w:lang w:val="ro-RO"/>
        </w:rPr>
        <w:t>,</w:t>
      </w:r>
      <w:r w:rsidRPr="009D0F6A">
        <w:rPr>
          <w:sz w:val="22"/>
          <w:szCs w:val="22"/>
          <w:lang w:val="ro-RO"/>
        </w:rPr>
        <w:t xml:space="preserve"> Carmen Adriana. Drept bancar comunitar. </w:t>
      </w:r>
      <w:r w:rsidR="00255F2F" w:rsidRPr="009D0F6A">
        <w:rPr>
          <w:sz w:val="22"/>
          <w:szCs w:val="22"/>
          <w:lang w:val="ro-RO"/>
        </w:rPr>
        <w:t xml:space="preserve">– </w:t>
      </w:r>
      <w:r w:rsidRPr="009D0F6A">
        <w:rPr>
          <w:sz w:val="22"/>
          <w:szCs w:val="22"/>
          <w:lang w:val="ro-RO"/>
        </w:rPr>
        <w:t>Bucure</w:t>
      </w:r>
      <w:r w:rsidR="00DB26A4">
        <w:rPr>
          <w:sz w:val="22"/>
          <w:szCs w:val="22"/>
          <w:lang w:val="ro-RO"/>
        </w:rPr>
        <w:t>ș</w:t>
      </w:r>
      <w:r w:rsidRPr="009D0F6A">
        <w:rPr>
          <w:sz w:val="22"/>
          <w:szCs w:val="22"/>
          <w:lang w:val="ro-RO"/>
        </w:rPr>
        <w:t xml:space="preserve">ti: C.H. Beck, 2008. </w:t>
      </w:r>
      <w:r w:rsidR="00255F2F" w:rsidRPr="009D0F6A">
        <w:rPr>
          <w:sz w:val="22"/>
          <w:szCs w:val="22"/>
          <w:lang w:val="ro-RO"/>
        </w:rPr>
        <w:t xml:space="preserve">– </w:t>
      </w:r>
      <w:r w:rsidRPr="009D0F6A">
        <w:rPr>
          <w:sz w:val="22"/>
          <w:szCs w:val="22"/>
          <w:lang w:val="ro-RO"/>
        </w:rPr>
        <w:t>264 p.</w:t>
      </w:r>
    </w:p>
    <w:p w:rsidR="007951E2" w:rsidRPr="009D0F6A" w:rsidRDefault="00EB03EF" w:rsidP="007951E2">
      <w:pPr>
        <w:ind w:left="240" w:hanging="240"/>
        <w:jc w:val="left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6</w:t>
      </w:r>
      <w:r w:rsidR="007951E2" w:rsidRPr="009D0F6A">
        <w:rPr>
          <w:sz w:val="22"/>
          <w:szCs w:val="22"/>
          <w:lang w:val="ro-RO"/>
        </w:rPr>
        <w:t>. Postolache</w:t>
      </w:r>
      <w:r w:rsidR="00255F2F" w:rsidRPr="009D0F6A">
        <w:rPr>
          <w:sz w:val="22"/>
          <w:szCs w:val="22"/>
          <w:lang w:val="ro-RO"/>
        </w:rPr>
        <w:t>,</w:t>
      </w:r>
      <w:r w:rsidR="007951E2" w:rsidRPr="009D0F6A">
        <w:rPr>
          <w:sz w:val="22"/>
          <w:szCs w:val="22"/>
          <w:lang w:val="ro-RO"/>
        </w:rPr>
        <w:t xml:space="preserve"> Rada. Drept bancar. </w:t>
      </w:r>
      <w:r w:rsidR="00255F2F" w:rsidRPr="009D0F6A">
        <w:rPr>
          <w:sz w:val="22"/>
          <w:szCs w:val="22"/>
          <w:lang w:val="ro-RO"/>
        </w:rPr>
        <w:t xml:space="preserve">– </w:t>
      </w:r>
      <w:r w:rsidR="007951E2" w:rsidRPr="009D0F6A">
        <w:rPr>
          <w:sz w:val="22"/>
          <w:szCs w:val="22"/>
          <w:lang w:val="ro-RO"/>
        </w:rPr>
        <w:t>Bucure</w:t>
      </w:r>
      <w:r w:rsidR="00DB26A4">
        <w:rPr>
          <w:sz w:val="22"/>
          <w:szCs w:val="22"/>
          <w:lang w:val="ro-RO"/>
        </w:rPr>
        <w:t>ș</w:t>
      </w:r>
      <w:r w:rsidR="007951E2" w:rsidRPr="009D0F6A">
        <w:rPr>
          <w:sz w:val="22"/>
          <w:szCs w:val="22"/>
          <w:lang w:val="ro-RO"/>
        </w:rPr>
        <w:t xml:space="preserve">ti: C.H. Beck, 2012. </w:t>
      </w:r>
      <w:r w:rsidR="00255F2F" w:rsidRPr="009D0F6A">
        <w:rPr>
          <w:sz w:val="22"/>
          <w:szCs w:val="22"/>
          <w:lang w:val="ro-RO"/>
        </w:rPr>
        <w:t xml:space="preserve">– </w:t>
      </w:r>
      <w:r w:rsidR="007951E2" w:rsidRPr="009D0F6A">
        <w:rPr>
          <w:sz w:val="22"/>
          <w:szCs w:val="22"/>
          <w:lang w:val="ro-RO"/>
        </w:rPr>
        <w:t>384 p.</w:t>
      </w:r>
    </w:p>
    <w:p w:rsidR="00373694" w:rsidRPr="009D0F6A" w:rsidRDefault="00EB03EF" w:rsidP="00EC37DD">
      <w:pPr>
        <w:ind w:left="240" w:hanging="240"/>
        <w:jc w:val="left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7</w:t>
      </w:r>
      <w:r w:rsidR="007951E2" w:rsidRPr="009D0F6A">
        <w:rPr>
          <w:sz w:val="22"/>
          <w:szCs w:val="22"/>
          <w:lang w:val="ro-RO"/>
        </w:rPr>
        <w:t xml:space="preserve">. </w:t>
      </w:r>
      <w:r w:rsidR="00DB26A4">
        <w:rPr>
          <w:sz w:val="22"/>
          <w:szCs w:val="22"/>
          <w:lang w:val="ro-RO"/>
        </w:rPr>
        <w:t>Ș</w:t>
      </w:r>
      <w:r w:rsidR="007951E2" w:rsidRPr="009D0F6A">
        <w:rPr>
          <w:sz w:val="22"/>
          <w:szCs w:val="22"/>
          <w:lang w:val="ro-RO"/>
        </w:rPr>
        <w:t>aguna</w:t>
      </w:r>
      <w:r w:rsidR="00255F2F" w:rsidRPr="009D0F6A">
        <w:rPr>
          <w:sz w:val="22"/>
          <w:szCs w:val="22"/>
          <w:lang w:val="ro-RO"/>
        </w:rPr>
        <w:t xml:space="preserve">, Dan </w:t>
      </w:r>
      <w:proofErr w:type="spellStart"/>
      <w:r w:rsidR="00255F2F" w:rsidRPr="009D0F6A">
        <w:rPr>
          <w:sz w:val="22"/>
          <w:szCs w:val="22"/>
          <w:lang w:val="ro-RO"/>
        </w:rPr>
        <w:t>Drosu</w:t>
      </w:r>
      <w:proofErr w:type="spellEnd"/>
      <w:r w:rsidR="00255F2F" w:rsidRPr="009D0F6A">
        <w:rPr>
          <w:sz w:val="22"/>
          <w:szCs w:val="22"/>
          <w:lang w:val="ro-RO"/>
        </w:rPr>
        <w:t xml:space="preserve">. </w:t>
      </w:r>
      <w:r w:rsidR="007951E2" w:rsidRPr="009D0F6A">
        <w:rPr>
          <w:sz w:val="22"/>
          <w:szCs w:val="22"/>
          <w:lang w:val="ro-RO"/>
        </w:rPr>
        <w:t>Drept bancar</w:t>
      </w:r>
      <w:r w:rsidR="00255F2F" w:rsidRPr="009D0F6A">
        <w:rPr>
          <w:sz w:val="22"/>
          <w:szCs w:val="22"/>
          <w:lang w:val="ro-RO"/>
        </w:rPr>
        <w:t xml:space="preserve"> / Dan </w:t>
      </w:r>
      <w:proofErr w:type="spellStart"/>
      <w:r w:rsidR="00255F2F" w:rsidRPr="009D0F6A">
        <w:rPr>
          <w:sz w:val="22"/>
          <w:szCs w:val="22"/>
          <w:lang w:val="ro-RO"/>
        </w:rPr>
        <w:t>Drosu</w:t>
      </w:r>
      <w:proofErr w:type="spellEnd"/>
      <w:r w:rsidR="00255F2F" w:rsidRPr="009D0F6A">
        <w:rPr>
          <w:sz w:val="22"/>
          <w:szCs w:val="22"/>
          <w:lang w:val="ro-RO"/>
        </w:rPr>
        <w:t xml:space="preserve"> </w:t>
      </w:r>
      <w:r w:rsidR="00DB26A4">
        <w:rPr>
          <w:sz w:val="22"/>
          <w:szCs w:val="22"/>
          <w:lang w:val="ro-RO"/>
        </w:rPr>
        <w:t>Ș</w:t>
      </w:r>
      <w:r w:rsidR="00255F2F" w:rsidRPr="009D0F6A">
        <w:rPr>
          <w:sz w:val="22"/>
          <w:szCs w:val="22"/>
          <w:lang w:val="ro-RO"/>
        </w:rPr>
        <w:t>aguna, Monica Amalia Ra</w:t>
      </w:r>
      <w:r w:rsidR="00DB26A4">
        <w:rPr>
          <w:sz w:val="22"/>
          <w:szCs w:val="22"/>
          <w:lang w:val="ro-RO"/>
        </w:rPr>
        <w:t>ț</w:t>
      </w:r>
      <w:r w:rsidR="00255F2F" w:rsidRPr="009D0F6A">
        <w:rPr>
          <w:sz w:val="22"/>
          <w:szCs w:val="22"/>
          <w:lang w:val="ro-RO"/>
        </w:rPr>
        <w:t>iu. –</w:t>
      </w:r>
      <w:r w:rsidR="00A95946">
        <w:rPr>
          <w:sz w:val="22"/>
          <w:szCs w:val="22"/>
          <w:lang w:val="ro-RO"/>
        </w:rPr>
        <w:t xml:space="preserve"> </w:t>
      </w:r>
      <w:r w:rsidR="007951E2" w:rsidRPr="009D0F6A">
        <w:rPr>
          <w:sz w:val="22"/>
          <w:szCs w:val="22"/>
          <w:lang w:val="ro-RO"/>
        </w:rPr>
        <w:t>Bucure</w:t>
      </w:r>
      <w:r w:rsidR="00DB26A4">
        <w:rPr>
          <w:sz w:val="22"/>
          <w:szCs w:val="22"/>
          <w:lang w:val="ro-RO"/>
        </w:rPr>
        <w:t>ș</w:t>
      </w:r>
      <w:r w:rsidR="007951E2" w:rsidRPr="009D0F6A">
        <w:rPr>
          <w:sz w:val="22"/>
          <w:szCs w:val="22"/>
          <w:lang w:val="ro-RO"/>
        </w:rPr>
        <w:t xml:space="preserve">ti: C.H. Beck, 2007. </w:t>
      </w:r>
      <w:r w:rsidR="00255F2F" w:rsidRPr="009D0F6A">
        <w:rPr>
          <w:sz w:val="22"/>
          <w:szCs w:val="22"/>
          <w:lang w:val="ro-RO"/>
        </w:rPr>
        <w:t xml:space="preserve">– </w:t>
      </w:r>
      <w:r w:rsidR="007951E2" w:rsidRPr="009D0F6A">
        <w:rPr>
          <w:sz w:val="22"/>
          <w:szCs w:val="22"/>
          <w:lang w:val="ro-RO"/>
        </w:rPr>
        <w:t>400 p.</w:t>
      </w:r>
    </w:p>
    <w:p w:rsidR="006135E6" w:rsidRPr="009D0F6A" w:rsidRDefault="006135E6" w:rsidP="006135E6">
      <w:pPr>
        <w:ind w:left="240" w:hanging="240"/>
        <w:jc w:val="left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8. </w:t>
      </w:r>
      <w:r w:rsidRPr="006135E6">
        <w:rPr>
          <w:sz w:val="22"/>
          <w:szCs w:val="22"/>
          <w:lang w:val="ro-RO"/>
        </w:rPr>
        <w:t>Stratan, Iuliana. Sinergia contribuției Băncii Mondiale și Uniunii Europene în efortul de modernizare a Republicii Moldova. In: Revista Moldovenească de Drept Internaţional şi Relaţii Internaţionale. 2019, nr. 1(14), pp. 39-48.</w:t>
      </w:r>
      <w:r>
        <w:rPr>
          <w:sz w:val="22"/>
          <w:szCs w:val="22"/>
          <w:lang w:val="ro-RO"/>
        </w:rPr>
        <w:t xml:space="preserve"> – Mod de acces: </w:t>
      </w:r>
      <w:hyperlink r:id="rId13" w:history="1">
        <w:r w:rsidRPr="00323188">
          <w:rPr>
            <w:rStyle w:val="af0"/>
            <w:sz w:val="22"/>
            <w:szCs w:val="22"/>
            <w:lang w:val="ro-RO"/>
          </w:rPr>
          <w:t>https://ibn.idsi.md/sites/default/files/imag_file/39-48_0.pdf</w:t>
        </w:r>
      </w:hyperlink>
      <w:r>
        <w:rPr>
          <w:sz w:val="22"/>
          <w:szCs w:val="22"/>
          <w:lang w:val="ro-RO"/>
        </w:rPr>
        <w:t xml:space="preserve"> </w:t>
      </w:r>
    </w:p>
    <w:p w:rsidR="00927DDD" w:rsidRPr="009D0F6A" w:rsidRDefault="00927DDD" w:rsidP="00927DDD">
      <w:pPr>
        <w:ind w:left="284" w:hanging="284"/>
        <w:rPr>
          <w:sz w:val="20"/>
          <w:lang w:val="ro-RO"/>
        </w:rPr>
      </w:pPr>
    </w:p>
    <w:p w:rsidR="00373694" w:rsidRPr="009D0F6A" w:rsidRDefault="00373694" w:rsidP="00373694">
      <w:pPr>
        <w:spacing w:line="360" w:lineRule="auto"/>
        <w:ind w:right="7" w:firstLine="0"/>
        <w:rPr>
          <w:b/>
          <w:sz w:val="22"/>
          <w:szCs w:val="22"/>
          <w:lang w:val="ro-RO"/>
        </w:rPr>
      </w:pPr>
      <w:r w:rsidRPr="009D0F6A">
        <w:rPr>
          <w:b/>
          <w:lang w:val="it-IT"/>
        </w:rPr>
        <w:t>Bibliografie suplimentar</w:t>
      </w:r>
      <w:r w:rsidRPr="009D0F6A">
        <w:rPr>
          <w:b/>
          <w:lang w:val="ro-RO"/>
        </w:rPr>
        <w:t>ă :</w:t>
      </w:r>
      <w:r w:rsidR="00737C94" w:rsidRPr="009D0F6A">
        <w:rPr>
          <w:b/>
          <w:lang w:val="ro-RO"/>
        </w:rPr>
        <w:t xml:space="preserve"> </w:t>
      </w:r>
    </w:p>
    <w:p w:rsidR="007173A0" w:rsidRPr="00DB26A4" w:rsidRDefault="006135E6" w:rsidP="007173A0">
      <w:pPr>
        <w:ind w:firstLine="0"/>
        <w:jc w:val="left"/>
        <w:rPr>
          <w:sz w:val="22"/>
          <w:szCs w:val="22"/>
          <w:lang w:val="it-IT"/>
        </w:rPr>
      </w:pPr>
      <w:r w:rsidRPr="0058467C">
        <w:rPr>
          <w:sz w:val="22"/>
          <w:szCs w:val="22"/>
          <w:lang w:val="it-IT"/>
        </w:rPr>
        <w:t>9</w:t>
      </w:r>
      <w:r w:rsidR="007173A0" w:rsidRPr="0058467C">
        <w:rPr>
          <w:sz w:val="22"/>
          <w:szCs w:val="22"/>
          <w:lang w:val="it-IT"/>
        </w:rPr>
        <w:t>. Cerna</w:t>
      </w:r>
      <w:r w:rsidR="00255F2F" w:rsidRPr="0058467C">
        <w:rPr>
          <w:sz w:val="22"/>
          <w:szCs w:val="22"/>
          <w:lang w:val="it-IT"/>
        </w:rPr>
        <w:t>,</w:t>
      </w:r>
      <w:r w:rsidR="007173A0" w:rsidRPr="0058467C">
        <w:rPr>
          <w:sz w:val="22"/>
          <w:szCs w:val="22"/>
          <w:lang w:val="it-IT"/>
        </w:rPr>
        <w:t xml:space="preserve"> Silviu. </w:t>
      </w:r>
      <w:r w:rsidR="007173A0" w:rsidRPr="00DB26A4">
        <w:rPr>
          <w:sz w:val="22"/>
          <w:szCs w:val="22"/>
          <w:lang w:val="it-IT"/>
        </w:rPr>
        <w:t xml:space="preserve">Moneda </w:t>
      </w:r>
      <w:r w:rsidR="00DB26A4" w:rsidRPr="00DB26A4">
        <w:rPr>
          <w:sz w:val="22"/>
          <w:szCs w:val="22"/>
          <w:lang w:val="it-IT"/>
        </w:rPr>
        <w:t>ș</w:t>
      </w:r>
      <w:r w:rsidR="007173A0" w:rsidRPr="00DB26A4">
        <w:rPr>
          <w:sz w:val="22"/>
          <w:szCs w:val="22"/>
          <w:lang w:val="it-IT"/>
        </w:rPr>
        <w:t xml:space="preserve">i teoria monetară. </w:t>
      </w:r>
      <w:r w:rsidR="00255F2F" w:rsidRPr="00DB26A4">
        <w:rPr>
          <w:sz w:val="22"/>
          <w:szCs w:val="22"/>
          <w:lang w:val="it-IT"/>
        </w:rPr>
        <w:t xml:space="preserve">– </w:t>
      </w:r>
      <w:r w:rsidR="007173A0" w:rsidRPr="00DB26A4">
        <w:rPr>
          <w:sz w:val="22"/>
          <w:szCs w:val="22"/>
          <w:lang w:val="it-IT"/>
        </w:rPr>
        <w:t>Timi</w:t>
      </w:r>
      <w:r w:rsidR="00DB26A4" w:rsidRPr="00DB26A4">
        <w:rPr>
          <w:sz w:val="22"/>
          <w:szCs w:val="22"/>
          <w:lang w:val="it-IT"/>
        </w:rPr>
        <w:t>ș</w:t>
      </w:r>
      <w:r w:rsidR="007173A0" w:rsidRPr="00DB26A4">
        <w:rPr>
          <w:sz w:val="22"/>
          <w:szCs w:val="22"/>
          <w:lang w:val="it-IT"/>
        </w:rPr>
        <w:t xml:space="preserve">oara: Mirton, </w:t>
      </w:r>
      <w:r w:rsidR="00255F2F" w:rsidRPr="00DB26A4">
        <w:rPr>
          <w:sz w:val="22"/>
          <w:szCs w:val="22"/>
          <w:lang w:val="it-IT"/>
        </w:rPr>
        <w:t xml:space="preserve">- </w:t>
      </w:r>
      <w:r w:rsidR="007173A0" w:rsidRPr="00DB26A4">
        <w:rPr>
          <w:sz w:val="22"/>
          <w:szCs w:val="22"/>
          <w:lang w:val="it-IT"/>
        </w:rPr>
        <w:t>2000</w:t>
      </w:r>
      <w:r w:rsidR="009D0F6A" w:rsidRPr="00DB26A4">
        <w:rPr>
          <w:sz w:val="22"/>
          <w:szCs w:val="22"/>
          <w:lang w:val="it-IT"/>
        </w:rPr>
        <w:t>.</w:t>
      </w:r>
      <w:r w:rsidR="00255F2F" w:rsidRPr="00DB26A4">
        <w:rPr>
          <w:sz w:val="22"/>
          <w:szCs w:val="22"/>
          <w:lang w:val="it-IT"/>
        </w:rPr>
        <w:t xml:space="preserve"> </w:t>
      </w:r>
    </w:p>
    <w:p w:rsidR="00855A89" w:rsidRDefault="006135E6" w:rsidP="00480E68">
      <w:pPr>
        <w:ind w:left="284" w:hanging="284"/>
        <w:jc w:val="left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10</w:t>
      </w:r>
      <w:r w:rsidR="007951E2" w:rsidRPr="009D0F6A">
        <w:rPr>
          <w:sz w:val="22"/>
          <w:szCs w:val="22"/>
          <w:lang w:val="ro-RO"/>
        </w:rPr>
        <w:t xml:space="preserve">. </w:t>
      </w:r>
      <w:proofErr w:type="spellStart"/>
      <w:r w:rsidR="00855A89" w:rsidRPr="00855A89">
        <w:rPr>
          <w:sz w:val="22"/>
          <w:szCs w:val="22"/>
          <w:lang w:val="ro-RO"/>
        </w:rPr>
        <w:t>Gîrlea</w:t>
      </w:r>
      <w:proofErr w:type="spellEnd"/>
      <w:r w:rsidR="00855A89" w:rsidRPr="00855A89">
        <w:rPr>
          <w:sz w:val="22"/>
          <w:szCs w:val="22"/>
          <w:lang w:val="ro-RO"/>
        </w:rPr>
        <w:t xml:space="preserve">, Mihail; </w:t>
      </w:r>
      <w:proofErr w:type="spellStart"/>
      <w:r w:rsidR="00855A89" w:rsidRPr="00855A89">
        <w:rPr>
          <w:sz w:val="22"/>
          <w:szCs w:val="22"/>
          <w:lang w:val="ro-RO"/>
        </w:rPr>
        <w:t>Berdilă</w:t>
      </w:r>
      <w:proofErr w:type="spellEnd"/>
      <w:r w:rsidR="00855A89" w:rsidRPr="00855A89">
        <w:rPr>
          <w:sz w:val="22"/>
          <w:szCs w:val="22"/>
          <w:lang w:val="ro-RO"/>
        </w:rPr>
        <w:t xml:space="preserve">, Ana. Problemele și perspectivele utilizării plăților fără numerar în Republica Moldova. In: </w:t>
      </w:r>
      <w:r w:rsidR="00855A89">
        <w:rPr>
          <w:sz w:val="22"/>
          <w:szCs w:val="22"/>
          <w:lang w:val="ro-RO"/>
        </w:rPr>
        <w:t xml:space="preserve">Studia </w:t>
      </w:r>
      <w:proofErr w:type="spellStart"/>
      <w:r w:rsidR="00855A89">
        <w:rPr>
          <w:sz w:val="22"/>
          <w:szCs w:val="22"/>
          <w:lang w:val="ro-RO"/>
        </w:rPr>
        <w:t>Universitatis</w:t>
      </w:r>
      <w:proofErr w:type="spellEnd"/>
      <w:r w:rsidR="00855A89">
        <w:rPr>
          <w:sz w:val="22"/>
          <w:szCs w:val="22"/>
          <w:lang w:val="ro-RO"/>
        </w:rPr>
        <w:t xml:space="preserve"> </w:t>
      </w:r>
      <w:proofErr w:type="spellStart"/>
      <w:r w:rsidR="00855A89">
        <w:rPr>
          <w:sz w:val="22"/>
          <w:szCs w:val="22"/>
          <w:lang w:val="ro-RO"/>
        </w:rPr>
        <w:t>Moldaviae</w:t>
      </w:r>
      <w:proofErr w:type="spellEnd"/>
      <w:r w:rsidR="00855A89" w:rsidRPr="00855A89">
        <w:rPr>
          <w:sz w:val="22"/>
          <w:szCs w:val="22"/>
          <w:lang w:val="ro-RO"/>
        </w:rPr>
        <w:t xml:space="preserve">. 2020, nr. 7(137), pp. 165-169. </w:t>
      </w:r>
      <w:r w:rsidR="00855A89">
        <w:rPr>
          <w:sz w:val="22"/>
          <w:szCs w:val="22"/>
          <w:lang w:val="ro-RO"/>
        </w:rPr>
        <w:t xml:space="preserve">– Mod de acces: </w:t>
      </w:r>
      <w:hyperlink r:id="rId14" w:history="1">
        <w:r w:rsidR="00855A89" w:rsidRPr="00323188">
          <w:rPr>
            <w:rStyle w:val="af0"/>
            <w:sz w:val="22"/>
            <w:szCs w:val="22"/>
            <w:lang w:val="ro-RO"/>
          </w:rPr>
          <w:t>https://ibn.idsi.md/sites/default/files/imag_file/22.-p.-165-169.pdf</w:t>
        </w:r>
      </w:hyperlink>
      <w:r w:rsidR="00855A89">
        <w:rPr>
          <w:sz w:val="22"/>
          <w:szCs w:val="22"/>
          <w:lang w:val="ro-RO"/>
        </w:rPr>
        <w:t xml:space="preserve"> </w:t>
      </w:r>
    </w:p>
    <w:p w:rsidR="00255F2F" w:rsidRPr="0058467C" w:rsidRDefault="006135E6" w:rsidP="00480E68">
      <w:pPr>
        <w:ind w:left="284" w:hanging="284"/>
        <w:jc w:val="left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11</w:t>
      </w:r>
      <w:r w:rsidR="00855A89">
        <w:rPr>
          <w:sz w:val="22"/>
          <w:szCs w:val="22"/>
          <w:lang w:val="ro-RO"/>
        </w:rPr>
        <w:t xml:space="preserve">. </w:t>
      </w:r>
      <w:r w:rsidR="00480E68" w:rsidRPr="00480E68">
        <w:rPr>
          <w:sz w:val="22"/>
          <w:szCs w:val="22"/>
          <w:lang w:val="ro-RO"/>
        </w:rPr>
        <w:t>Regulamentul cu privire la cardurile de plată, aprobat prin HCA al BNM nr.157 din 01.08. 2013</w:t>
      </w:r>
      <w:r w:rsidR="00480E68">
        <w:rPr>
          <w:sz w:val="22"/>
          <w:szCs w:val="22"/>
          <w:lang w:val="ro-RO"/>
        </w:rPr>
        <w:t xml:space="preserve">. </w:t>
      </w:r>
      <w:r w:rsidR="00255F2F" w:rsidRPr="009D0F6A">
        <w:rPr>
          <w:sz w:val="22"/>
          <w:szCs w:val="22"/>
          <w:lang w:val="ro-RO"/>
        </w:rPr>
        <w:t xml:space="preserve">– Mod de acces: </w:t>
      </w:r>
      <w:hyperlink r:id="rId15" w:history="1">
        <w:r w:rsidR="00480E68" w:rsidRPr="0058467C">
          <w:rPr>
            <w:rStyle w:val="af0"/>
            <w:sz w:val="22"/>
            <w:szCs w:val="22"/>
            <w:lang w:val="ro-RO"/>
          </w:rPr>
          <w:t>https://www.bnm.md/ro/content/regulamentul-cu-privire-la-cardurile-de-plata-aprobat-prin-hca-al-bnm-nr157-din-0108-2013</w:t>
        </w:r>
      </w:hyperlink>
      <w:r w:rsidR="00E55614" w:rsidRPr="0058467C">
        <w:rPr>
          <w:sz w:val="22"/>
          <w:szCs w:val="22"/>
          <w:lang w:val="ro-RO"/>
        </w:rPr>
        <w:t xml:space="preserve">. Accesat la </w:t>
      </w:r>
      <w:r w:rsidR="003738BF">
        <w:rPr>
          <w:sz w:val="22"/>
          <w:szCs w:val="22"/>
          <w:lang w:val="ro-RO"/>
        </w:rPr>
        <w:t>25</w:t>
      </w:r>
      <w:r w:rsidR="003738BF" w:rsidRPr="009D0F6A">
        <w:rPr>
          <w:sz w:val="22"/>
          <w:szCs w:val="22"/>
          <w:lang w:val="ro-RO"/>
        </w:rPr>
        <w:t>.</w:t>
      </w:r>
      <w:r w:rsidR="003738BF">
        <w:rPr>
          <w:sz w:val="22"/>
          <w:szCs w:val="22"/>
          <w:lang w:val="ro-RO"/>
        </w:rPr>
        <w:t>08</w:t>
      </w:r>
      <w:r w:rsidR="00A95946">
        <w:rPr>
          <w:sz w:val="22"/>
          <w:szCs w:val="22"/>
          <w:lang w:val="ro-RO"/>
        </w:rPr>
        <w:t>.2022</w:t>
      </w:r>
    </w:p>
    <w:p w:rsidR="007951E2" w:rsidRPr="0058467C" w:rsidRDefault="00855A89" w:rsidP="007951E2">
      <w:pPr>
        <w:ind w:firstLine="0"/>
        <w:jc w:val="left"/>
        <w:rPr>
          <w:sz w:val="22"/>
          <w:szCs w:val="22"/>
          <w:lang w:val="ro-RO"/>
        </w:rPr>
      </w:pPr>
      <w:r w:rsidRPr="0058467C">
        <w:rPr>
          <w:sz w:val="22"/>
          <w:szCs w:val="22"/>
          <w:lang w:val="ro-RO"/>
        </w:rPr>
        <w:t>1</w:t>
      </w:r>
      <w:r w:rsidR="006135E6" w:rsidRPr="0058467C">
        <w:rPr>
          <w:sz w:val="22"/>
          <w:szCs w:val="22"/>
          <w:lang w:val="ro-RO"/>
        </w:rPr>
        <w:t>2</w:t>
      </w:r>
      <w:r w:rsidR="007951E2" w:rsidRPr="0058467C">
        <w:rPr>
          <w:sz w:val="22"/>
          <w:szCs w:val="22"/>
          <w:lang w:val="ro-RO"/>
        </w:rPr>
        <w:t>. Lege</w:t>
      </w:r>
      <w:r w:rsidR="00E55614" w:rsidRPr="0058467C">
        <w:rPr>
          <w:sz w:val="22"/>
          <w:szCs w:val="22"/>
          <w:lang w:val="ro-RO"/>
        </w:rPr>
        <w:t xml:space="preserve"> privind reglementarea valutară</w:t>
      </w:r>
      <w:r w:rsidR="007951E2" w:rsidRPr="0058467C">
        <w:rPr>
          <w:sz w:val="22"/>
          <w:szCs w:val="22"/>
          <w:lang w:val="ro-RO"/>
        </w:rPr>
        <w:t xml:space="preserve"> </w:t>
      </w:r>
      <w:r w:rsidR="00E55614" w:rsidRPr="0058467C">
        <w:rPr>
          <w:sz w:val="22"/>
          <w:szCs w:val="22"/>
          <w:lang w:val="ro-RO"/>
        </w:rPr>
        <w:t>[</w:t>
      </w:r>
      <w:r w:rsidR="007951E2" w:rsidRPr="0058467C">
        <w:rPr>
          <w:sz w:val="22"/>
          <w:szCs w:val="22"/>
          <w:lang w:val="ro-RO"/>
        </w:rPr>
        <w:t>Nr. 62 din 21.03.2008</w:t>
      </w:r>
      <w:r w:rsidR="00E55614" w:rsidRPr="0058467C">
        <w:rPr>
          <w:sz w:val="22"/>
          <w:szCs w:val="22"/>
          <w:lang w:val="ro-RO"/>
        </w:rPr>
        <w:t>]. Mod de acces:</w:t>
      </w:r>
      <w:r w:rsidR="007951E2" w:rsidRPr="0058467C">
        <w:rPr>
          <w:sz w:val="22"/>
          <w:szCs w:val="22"/>
          <w:lang w:val="ro-RO"/>
        </w:rPr>
        <w:t xml:space="preserve"> </w:t>
      </w:r>
      <w:r w:rsidR="007951E2" w:rsidRPr="0058467C">
        <w:rPr>
          <w:sz w:val="22"/>
          <w:szCs w:val="22"/>
          <w:lang w:val="ro-RO"/>
        </w:rPr>
        <w:br/>
      </w:r>
      <w:r w:rsidR="007951E2" w:rsidRPr="009D0F6A">
        <w:rPr>
          <w:sz w:val="22"/>
          <w:szCs w:val="22"/>
          <w:lang w:val="ro-RO"/>
        </w:rPr>
        <w:t xml:space="preserve">     </w:t>
      </w:r>
      <w:hyperlink r:id="rId16" w:history="1">
        <w:r w:rsidR="00480E68" w:rsidRPr="0058467C">
          <w:rPr>
            <w:rStyle w:val="af0"/>
            <w:sz w:val="22"/>
            <w:szCs w:val="22"/>
            <w:lang w:val="ro-RO"/>
          </w:rPr>
          <w:t>https://www.legis.md/cautare/getResults?doc_id=121168</w:t>
        </w:r>
      </w:hyperlink>
      <w:r w:rsidR="00E55614" w:rsidRPr="0058467C">
        <w:rPr>
          <w:sz w:val="22"/>
          <w:szCs w:val="22"/>
          <w:lang w:val="ro-RO"/>
        </w:rPr>
        <w:t xml:space="preserve">. Accesat la </w:t>
      </w:r>
      <w:r w:rsidR="003738BF">
        <w:rPr>
          <w:sz w:val="22"/>
          <w:szCs w:val="22"/>
          <w:lang w:val="ro-RO"/>
        </w:rPr>
        <w:t>25</w:t>
      </w:r>
      <w:r w:rsidR="003738BF" w:rsidRPr="009D0F6A">
        <w:rPr>
          <w:sz w:val="22"/>
          <w:szCs w:val="22"/>
          <w:lang w:val="ro-RO"/>
        </w:rPr>
        <w:t>.</w:t>
      </w:r>
      <w:r w:rsidR="003738BF">
        <w:rPr>
          <w:sz w:val="22"/>
          <w:szCs w:val="22"/>
          <w:lang w:val="ro-RO"/>
        </w:rPr>
        <w:t>08</w:t>
      </w:r>
      <w:r w:rsidR="00A95946">
        <w:rPr>
          <w:sz w:val="22"/>
          <w:szCs w:val="22"/>
          <w:lang w:val="ro-RO"/>
        </w:rPr>
        <w:t>.2022</w:t>
      </w:r>
    </w:p>
    <w:p w:rsidR="00EB03EF" w:rsidRDefault="006135E6" w:rsidP="00EB03EF">
      <w:pPr>
        <w:ind w:left="240" w:hanging="240"/>
        <w:jc w:val="left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13</w:t>
      </w:r>
      <w:r w:rsidR="00EB03EF">
        <w:rPr>
          <w:sz w:val="22"/>
          <w:szCs w:val="22"/>
          <w:lang w:val="ro-RO"/>
        </w:rPr>
        <w:t xml:space="preserve">. </w:t>
      </w:r>
      <w:r w:rsidR="00EB03EF" w:rsidRPr="009D0F6A">
        <w:rPr>
          <w:sz w:val="22"/>
          <w:szCs w:val="22"/>
          <w:lang w:val="ro-RO"/>
        </w:rPr>
        <w:t>Postolache, Rada. Creditul bancar. De la teorie la practica. – Bucure</w:t>
      </w:r>
      <w:r w:rsidR="00EB03EF">
        <w:rPr>
          <w:sz w:val="22"/>
          <w:szCs w:val="22"/>
          <w:lang w:val="ro-RO"/>
        </w:rPr>
        <w:t>ș</w:t>
      </w:r>
      <w:r w:rsidR="00EB03EF" w:rsidRPr="009D0F6A">
        <w:rPr>
          <w:sz w:val="22"/>
          <w:szCs w:val="22"/>
          <w:lang w:val="ro-RO"/>
        </w:rPr>
        <w:t>ti: C.H. Beck, 2009. – 224 p.</w:t>
      </w:r>
    </w:p>
    <w:p w:rsidR="005D1C61" w:rsidRDefault="005D1C61" w:rsidP="00EB03EF">
      <w:pPr>
        <w:ind w:left="240" w:hanging="240"/>
        <w:jc w:val="left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14. </w:t>
      </w:r>
      <w:proofErr w:type="spellStart"/>
      <w:r w:rsidRPr="005D1C61">
        <w:rPr>
          <w:sz w:val="22"/>
          <w:szCs w:val="22"/>
          <w:lang w:val="ro-RO"/>
        </w:rPr>
        <w:t>Odainic</w:t>
      </w:r>
      <w:proofErr w:type="spellEnd"/>
      <w:r w:rsidRPr="005D1C61">
        <w:rPr>
          <w:sz w:val="22"/>
          <w:szCs w:val="22"/>
          <w:lang w:val="ro-RO"/>
        </w:rPr>
        <w:t xml:space="preserve">, Mariana. </w:t>
      </w:r>
      <w:r w:rsidRPr="005D1C61">
        <w:rPr>
          <w:i/>
          <w:sz w:val="22"/>
          <w:szCs w:val="22"/>
          <w:lang w:val="ro-RO"/>
        </w:rPr>
        <w:t>Statutul juridic al Băncii Centrale Europene</w:t>
      </w:r>
      <w:r w:rsidRPr="005D1C61">
        <w:rPr>
          <w:sz w:val="22"/>
          <w:szCs w:val="22"/>
          <w:lang w:val="ro-RO"/>
        </w:rPr>
        <w:t xml:space="preserve">. In: Studii Juridice Universitare. 2015, nr. 1-2, pp. 82-88. </w:t>
      </w:r>
      <w:r>
        <w:rPr>
          <w:sz w:val="22"/>
          <w:szCs w:val="22"/>
          <w:lang w:val="ro-RO"/>
        </w:rPr>
        <w:t xml:space="preserve">Mod de acces: </w:t>
      </w:r>
      <w:hyperlink r:id="rId17" w:history="1">
        <w:r w:rsidRPr="00AF1E83">
          <w:rPr>
            <w:rStyle w:val="af0"/>
            <w:sz w:val="22"/>
            <w:szCs w:val="22"/>
            <w:lang w:val="ro-RO"/>
          </w:rPr>
          <w:t>https://ulim.md/sju/wp-content/uploads/SJU-1-2-2015-Mariana-ODAINIC.-Statutul-juridic-al-B%C4%83ncii-Centrale-Europene.pdf</w:t>
        </w:r>
      </w:hyperlink>
      <w:r>
        <w:rPr>
          <w:sz w:val="22"/>
          <w:szCs w:val="22"/>
          <w:lang w:val="ro-RO"/>
        </w:rPr>
        <w:t xml:space="preserve">. </w:t>
      </w:r>
      <w:r w:rsidRPr="0058467C">
        <w:rPr>
          <w:sz w:val="22"/>
          <w:szCs w:val="22"/>
          <w:lang w:val="ro-RO"/>
        </w:rPr>
        <w:t xml:space="preserve">Accesat la </w:t>
      </w:r>
      <w:r>
        <w:rPr>
          <w:sz w:val="22"/>
          <w:szCs w:val="22"/>
          <w:lang w:val="ro-RO"/>
        </w:rPr>
        <w:t>25</w:t>
      </w:r>
      <w:r w:rsidRPr="009D0F6A">
        <w:rPr>
          <w:sz w:val="22"/>
          <w:szCs w:val="22"/>
          <w:lang w:val="ro-RO"/>
        </w:rPr>
        <w:t>.</w:t>
      </w:r>
      <w:r>
        <w:rPr>
          <w:sz w:val="22"/>
          <w:szCs w:val="22"/>
          <w:lang w:val="ro-RO"/>
        </w:rPr>
        <w:t>08.2022</w:t>
      </w:r>
    </w:p>
    <w:p w:rsidR="005D1C61" w:rsidRDefault="005D1C61" w:rsidP="00EB03EF">
      <w:pPr>
        <w:ind w:left="240" w:hanging="240"/>
        <w:jc w:val="left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15. </w:t>
      </w:r>
      <w:proofErr w:type="spellStart"/>
      <w:r w:rsidRPr="005D1C61">
        <w:rPr>
          <w:sz w:val="22"/>
          <w:szCs w:val="22"/>
          <w:lang w:val="ro-RO"/>
        </w:rPr>
        <w:t>Odainic</w:t>
      </w:r>
      <w:proofErr w:type="spellEnd"/>
      <w:r w:rsidRPr="005D1C61">
        <w:rPr>
          <w:sz w:val="22"/>
          <w:szCs w:val="22"/>
          <w:lang w:val="ro-RO"/>
        </w:rPr>
        <w:t xml:space="preserve">, Mariana. </w:t>
      </w:r>
      <w:r w:rsidRPr="005D1C61">
        <w:rPr>
          <w:i/>
          <w:sz w:val="22"/>
          <w:szCs w:val="22"/>
          <w:lang w:val="ro-RO"/>
        </w:rPr>
        <w:t>Unele efecte ale intervenţiei băncii centrale pe piaţa valutară</w:t>
      </w:r>
      <w:r w:rsidRPr="005D1C61">
        <w:rPr>
          <w:sz w:val="22"/>
          <w:szCs w:val="22"/>
          <w:lang w:val="ro-RO"/>
        </w:rPr>
        <w:t xml:space="preserve">. In: Ştiinţa juridică autohtonă prin prisma valorilor şi tradiţiilor europene. 10 decembrie 2013 - 14 noiembrie 2014, Chișinău. Chișinău, Republica Moldova: Universitatea Liberă Internațională din Moldova, 2015, p. 40-49. </w:t>
      </w:r>
      <w:r>
        <w:rPr>
          <w:sz w:val="22"/>
          <w:szCs w:val="22"/>
          <w:lang w:val="ro-RO"/>
        </w:rPr>
        <w:t xml:space="preserve">Mod de acces: </w:t>
      </w:r>
      <w:hyperlink r:id="rId18" w:history="1">
        <w:r w:rsidRPr="00AF1E83">
          <w:rPr>
            <w:rStyle w:val="af0"/>
            <w:sz w:val="22"/>
            <w:szCs w:val="22"/>
            <w:lang w:val="ro-RO"/>
          </w:rPr>
          <w:t>https://ibn.idsi.md/sites/default/files/imag_file/40-49.pdf</w:t>
        </w:r>
      </w:hyperlink>
      <w:r>
        <w:rPr>
          <w:sz w:val="22"/>
          <w:szCs w:val="22"/>
          <w:lang w:val="ro-RO"/>
        </w:rPr>
        <w:t xml:space="preserve">. </w:t>
      </w:r>
      <w:r w:rsidRPr="0058467C">
        <w:rPr>
          <w:sz w:val="22"/>
          <w:szCs w:val="22"/>
          <w:lang w:val="ro-RO"/>
        </w:rPr>
        <w:t xml:space="preserve">Accesat la </w:t>
      </w:r>
      <w:r>
        <w:rPr>
          <w:sz w:val="22"/>
          <w:szCs w:val="22"/>
          <w:lang w:val="ro-RO"/>
        </w:rPr>
        <w:t>25</w:t>
      </w:r>
      <w:r w:rsidRPr="009D0F6A">
        <w:rPr>
          <w:sz w:val="22"/>
          <w:szCs w:val="22"/>
          <w:lang w:val="ro-RO"/>
        </w:rPr>
        <w:t>.</w:t>
      </w:r>
      <w:r>
        <w:rPr>
          <w:sz w:val="22"/>
          <w:szCs w:val="22"/>
          <w:lang w:val="ro-RO"/>
        </w:rPr>
        <w:t>08.2022</w:t>
      </w:r>
    </w:p>
    <w:p w:rsidR="00F04B20" w:rsidRPr="009D0F6A" w:rsidRDefault="00F04B20" w:rsidP="00F04B20">
      <w:pPr>
        <w:ind w:left="284" w:hanging="284"/>
        <w:rPr>
          <w:sz w:val="20"/>
          <w:lang w:val="ro-RO"/>
        </w:rPr>
      </w:pPr>
    </w:p>
    <w:p w:rsidR="008C7318" w:rsidRPr="009D0F6A" w:rsidRDefault="00373694" w:rsidP="008C7318">
      <w:pPr>
        <w:spacing w:line="360" w:lineRule="auto"/>
        <w:ind w:right="7" w:firstLine="0"/>
        <w:rPr>
          <w:b/>
          <w:szCs w:val="24"/>
          <w:lang w:val="ro-RO"/>
        </w:rPr>
      </w:pPr>
      <w:r w:rsidRPr="009D0F6A">
        <w:rPr>
          <w:b/>
          <w:szCs w:val="24"/>
          <w:lang w:val="ro-RO"/>
        </w:rPr>
        <w:t>Link-uri utile</w:t>
      </w:r>
      <w:r w:rsidR="008C7318" w:rsidRPr="009D0F6A">
        <w:rPr>
          <w:b/>
          <w:szCs w:val="24"/>
          <w:lang w:val="ro-RO"/>
        </w:rPr>
        <w:t xml:space="preserve"> </w:t>
      </w:r>
      <w:r w:rsidRPr="009D0F6A">
        <w:rPr>
          <w:b/>
          <w:szCs w:val="24"/>
          <w:lang w:val="ro-RO"/>
        </w:rPr>
        <w:t>:</w:t>
      </w:r>
    </w:p>
    <w:p w:rsidR="004D2429" w:rsidRPr="009D0F6A" w:rsidRDefault="00CD1EE5" w:rsidP="008C7318">
      <w:pPr>
        <w:spacing w:line="360" w:lineRule="auto"/>
        <w:ind w:right="7" w:firstLine="0"/>
        <w:rPr>
          <w:sz w:val="22"/>
          <w:szCs w:val="22"/>
          <w:lang w:val="ro-RO"/>
        </w:rPr>
      </w:pPr>
      <w:r w:rsidRPr="009D0F6A">
        <w:rPr>
          <w:sz w:val="22"/>
          <w:szCs w:val="22"/>
          <w:lang w:val="ro-RO"/>
        </w:rPr>
        <w:t>1</w:t>
      </w:r>
      <w:r w:rsidR="005D1C61">
        <w:rPr>
          <w:sz w:val="22"/>
          <w:szCs w:val="22"/>
          <w:lang w:val="ro-RO"/>
        </w:rPr>
        <w:t>6</w:t>
      </w:r>
      <w:r w:rsidR="004D2429" w:rsidRPr="009D0F6A">
        <w:rPr>
          <w:sz w:val="22"/>
          <w:szCs w:val="22"/>
          <w:lang w:val="ro-RO"/>
        </w:rPr>
        <w:t>.</w:t>
      </w:r>
      <w:r w:rsidRPr="009D0F6A">
        <w:rPr>
          <w:sz w:val="22"/>
          <w:szCs w:val="22"/>
          <w:lang w:val="ro-RO"/>
        </w:rPr>
        <w:t xml:space="preserve"> </w:t>
      </w:r>
      <w:r w:rsidR="00B04F67" w:rsidRPr="009D0F6A">
        <w:rPr>
          <w:sz w:val="22"/>
          <w:szCs w:val="22"/>
          <w:lang w:val="ro-RO"/>
        </w:rPr>
        <w:t>Banca Na</w:t>
      </w:r>
      <w:r w:rsidR="00DB26A4">
        <w:rPr>
          <w:sz w:val="22"/>
          <w:szCs w:val="22"/>
          <w:lang w:val="ro-RO"/>
        </w:rPr>
        <w:t>ț</w:t>
      </w:r>
      <w:r w:rsidR="00B04F67" w:rsidRPr="009D0F6A">
        <w:rPr>
          <w:sz w:val="22"/>
          <w:szCs w:val="22"/>
          <w:lang w:val="ro-RO"/>
        </w:rPr>
        <w:t xml:space="preserve">ională a Moldovei </w:t>
      </w:r>
      <w:hyperlink r:id="rId19" w:history="1">
        <w:r w:rsidR="00B04F67" w:rsidRPr="009D0F6A">
          <w:rPr>
            <w:rStyle w:val="af0"/>
            <w:color w:val="auto"/>
            <w:sz w:val="22"/>
            <w:szCs w:val="22"/>
            <w:lang w:val="ro-RO"/>
          </w:rPr>
          <w:t>www.bnm.md</w:t>
        </w:r>
      </w:hyperlink>
      <w:r w:rsidR="00B04F67" w:rsidRPr="009D0F6A">
        <w:rPr>
          <w:sz w:val="22"/>
          <w:szCs w:val="22"/>
          <w:lang w:val="ro-RO"/>
        </w:rPr>
        <w:t xml:space="preserve"> </w:t>
      </w:r>
      <w:r w:rsidR="004D2429" w:rsidRPr="009D0F6A">
        <w:rPr>
          <w:sz w:val="22"/>
          <w:szCs w:val="22"/>
          <w:lang w:val="ro-RO"/>
        </w:rPr>
        <w:t xml:space="preserve"> </w:t>
      </w:r>
    </w:p>
    <w:p w:rsidR="0010297E" w:rsidRPr="009D0F6A" w:rsidRDefault="005D1C61" w:rsidP="00CD1EE5">
      <w:pPr>
        <w:ind w:left="284" w:hanging="284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17</w:t>
      </w:r>
      <w:r w:rsidR="00CD1EE5" w:rsidRPr="009D0F6A">
        <w:rPr>
          <w:sz w:val="22"/>
          <w:szCs w:val="22"/>
          <w:lang w:val="ro-RO"/>
        </w:rPr>
        <w:t xml:space="preserve">. Banca </w:t>
      </w:r>
      <w:r w:rsidR="0010297E" w:rsidRPr="009D0F6A">
        <w:rPr>
          <w:sz w:val="22"/>
          <w:szCs w:val="22"/>
          <w:lang w:val="ro-RO"/>
        </w:rPr>
        <w:t xml:space="preserve">Mondială în Republica Moldova </w:t>
      </w:r>
      <w:hyperlink r:id="rId20" w:history="1">
        <w:r w:rsidR="0010297E" w:rsidRPr="009D0F6A">
          <w:rPr>
            <w:rStyle w:val="af0"/>
            <w:color w:val="auto"/>
            <w:sz w:val="22"/>
            <w:szCs w:val="22"/>
            <w:lang w:val="ro-RO"/>
          </w:rPr>
          <w:t>www.worldbank.org/en/country/moldova</w:t>
        </w:r>
      </w:hyperlink>
    </w:p>
    <w:p w:rsidR="007173A0" w:rsidRPr="009D0F6A" w:rsidRDefault="005D1C61" w:rsidP="007173A0">
      <w:pPr>
        <w:ind w:left="284" w:hanging="284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18</w:t>
      </w:r>
      <w:r w:rsidR="007173A0" w:rsidRPr="009D0F6A">
        <w:rPr>
          <w:sz w:val="22"/>
          <w:szCs w:val="22"/>
          <w:lang w:val="ro-RO"/>
        </w:rPr>
        <w:t>. Banca Europeană pentru Reconstruc</w:t>
      </w:r>
      <w:r w:rsidR="00DB26A4">
        <w:rPr>
          <w:sz w:val="22"/>
          <w:szCs w:val="22"/>
          <w:lang w:val="ro-RO"/>
        </w:rPr>
        <w:t>ț</w:t>
      </w:r>
      <w:r w:rsidR="007173A0" w:rsidRPr="009D0F6A">
        <w:rPr>
          <w:sz w:val="22"/>
          <w:szCs w:val="22"/>
          <w:lang w:val="ro-RO"/>
        </w:rPr>
        <w:t xml:space="preserve">ii </w:t>
      </w:r>
      <w:r w:rsidR="00DB26A4">
        <w:rPr>
          <w:sz w:val="22"/>
          <w:szCs w:val="22"/>
          <w:lang w:val="ro-RO"/>
        </w:rPr>
        <w:t>ș</w:t>
      </w:r>
      <w:r w:rsidR="007173A0" w:rsidRPr="009D0F6A">
        <w:rPr>
          <w:sz w:val="22"/>
          <w:szCs w:val="22"/>
          <w:lang w:val="ro-RO"/>
        </w:rPr>
        <w:t xml:space="preserve">i Dezvoltare </w:t>
      </w:r>
      <w:hyperlink r:id="rId21" w:history="1">
        <w:r w:rsidR="007173A0" w:rsidRPr="009D0F6A">
          <w:rPr>
            <w:rStyle w:val="af0"/>
            <w:color w:val="auto"/>
            <w:sz w:val="22"/>
            <w:szCs w:val="22"/>
            <w:lang w:val="ro-RO"/>
          </w:rPr>
          <w:t>www.ebrd.com</w:t>
        </w:r>
      </w:hyperlink>
      <w:r w:rsidR="007173A0" w:rsidRPr="009D0F6A">
        <w:rPr>
          <w:sz w:val="22"/>
          <w:szCs w:val="22"/>
          <w:lang w:val="ro-RO"/>
        </w:rPr>
        <w:t xml:space="preserve">  </w:t>
      </w:r>
    </w:p>
    <w:p w:rsidR="00CD1EE5" w:rsidRPr="009D0F6A" w:rsidRDefault="00CD1EE5" w:rsidP="00CD1EE5">
      <w:pPr>
        <w:ind w:left="284" w:hanging="284"/>
        <w:rPr>
          <w:sz w:val="22"/>
          <w:szCs w:val="22"/>
          <w:lang w:val="ro-RO"/>
        </w:rPr>
      </w:pPr>
      <w:r w:rsidRPr="009D0F6A">
        <w:rPr>
          <w:sz w:val="22"/>
          <w:szCs w:val="22"/>
          <w:lang w:val="ro-RO"/>
        </w:rPr>
        <w:t>1</w:t>
      </w:r>
      <w:r w:rsidR="005D1C61">
        <w:rPr>
          <w:sz w:val="22"/>
          <w:szCs w:val="22"/>
          <w:lang w:val="ro-RO"/>
        </w:rPr>
        <w:t>9</w:t>
      </w:r>
      <w:r w:rsidRPr="009D0F6A">
        <w:rPr>
          <w:sz w:val="22"/>
          <w:szCs w:val="22"/>
          <w:lang w:val="ro-RO"/>
        </w:rPr>
        <w:t xml:space="preserve">. </w:t>
      </w:r>
      <w:r w:rsidR="0010297E" w:rsidRPr="009D0F6A">
        <w:rPr>
          <w:sz w:val="22"/>
          <w:szCs w:val="22"/>
          <w:lang w:val="ro-RO"/>
        </w:rPr>
        <w:t>Fondul Monetar Interna</w:t>
      </w:r>
      <w:r w:rsidR="00DB26A4">
        <w:rPr>
          <w:sz w:val="22"/>
          <w:szCs w:val="22"/>
          <w:lang w:val="ro-RO"/>
        </w:rPr>
        <w:t>ț</w:t>
      </w:r>
      <w:r w:rsidR="0010297E" w:rsidRPr="009D0F6A">
        <w:rPr>
          <w:sz w:val="22"/>
          <w:szCs w:val="22"/>
          <w:lang w:val="ro-RO"/>
        </w:rPr>
        <w:t xml:space="preserve">ional </w:t>
      </w:r>
      <w:hyperlink r:id="rId22" w:history="1">
        <w:r w:rsidR="0010297E" w:rsidRPr="009D0F6A">
          <w:rPr>
            <w:rStyle w:val="af0"/>
            <w:color w:val="auto"/>
            <w:sz w:val="22"/>
            <w:szCs w:val="22"/>
            <w:lang w:val="ro-RO"/>
          </w:rPr>
          <w:t>www.imf.org</w:t>
        </w:r>
      </w:hyperlink>
      <w:r w:rsidRPr="009D0F6A">
        <w:rPr>
          <w:sz w:val="22"/>
          <w:szCs w:val="22"/>
          <w:lang w:val="ro-RO"/>
        </w:rPr>
        <w:t xml:space="preserve">  </w:t>
      </w:r>
    </w:p>
    <w:p w:rsidR="00EB03EF" w:rsidRDefault="00EB03EF" w:rsidP="006852E8">
      <w:pPr>
        <w:widowControl w:val="0"/>
        <w:ind w:firstLine="0"/>
        <w:rPr>
          <w:b/>
          <w:szCs w:val="24"/>
          <w:lang w:val="ro-RO"/>
        </w:rPr>
      </w:pPr>
    </w:p>
    <w:p w:rsidR="006852E8" w:rsidRPr="009D0F6A" w:rsidRDefault="00BC0158" w:rsidP="006852E8">
      <w:pPr>
        <w:widowControl w:val="0"/>
        <w:ind w:firstLine="0"/>
        <w:rPr>
          <w:szCs w:val="24"/>
          <w:lang w:val="ro-RO"/>
        </w:rPr>
      </w:pPr>
      <w:r w:rsidRPr="009D0F6A">
        <w:rPr>
          <w:b/>
          <w:szCs w:val="24"/>
          <w:lang w:val="ro-RO"/>
        </w:rPr>
        <w:t xml:space="preserve">Metode de predare </w:t>
      </w:r>
      <w:r w:rsidR="00DB26A4">
        <w:rPr>
          <w:b/>
          <w:szCs w:val="24"/>
          <w:lang w:val="ro-RO"/>
        </w:rPr>
        <w:t>ș</w:t>
      </w:r>
      <w:r w:rsidRPr="009D0F6A">
        <w:rPr>
          <w:b/>
          <w:szCs w:val="24"/>
          <w:lang w:val="ro-RO"/>
        </w:rPr>
        <w:t>i învă</w:t>
      </w:r>
      <w:r w:rsidR="00DB26A4">
        <w:rPr>
          <w:b/>
          <w:szCs w:val="24"/>
          <w:lang w:val="ro-RO"/>
        </w:rPr>
        <w:t>ț</w:t>
      </w:r>
      <w:r w:rsidRPr="009D0F6A">
        <w:rPr>
          <w:b/>
          <w:szCs w:val="24"/>
          <w:lang w:val="ro-RO"/>
        </w:rPr>
        <w:t>are</w:t>
      </w:r>
      <w:r w:rsidRPr="009D0F6A">
        <w:rPr>
          <w:szCs w:val="24"/>
          <w:lang w:val="ro-RO"/>
        </w:rPr>
        <w:t>:</w:t>
      </w:r>
      <w:r w:rsidRPr="009D0F6A">
        <w:rPr>
          <w:b/>
          <w:szCs w:val="24"/>
          <w:lang w:val="ro-RO"/>
        </w:rPr>
        <w:t xml:space="preserve"> </w:t>
      </w:r>
      <w:r w:rsidRPr="009D0F6A">
        <w:rPr>
          <w:snapToGrid w:val="0"/>
          <w:szCs w:val="24"/>
          <w:lang w:val="ro-RO"/>
        </w:rPr>
        <w:t>Prelegeri, discu</w:t>
      </w:r>
      <w:r w:rsidR="00DB26A4">
        <w:rPr>
          <w:snapToGrid w:val="0"/>
          <w:szCs w:val="24"/>
          <w:lang w:val="ro-RO"/>
        </w:rPr>
        <w:t>ț</w:t>
      </w:r>
      <w:r w:rsidRPr="009D0F6A">
        <w:rPr>
          <w:snapToGrid w:val="0"/>
          <w:szCs w:val="24"/>
          <w:lang w:val="ro-RO"/>
        </w:rPr>
        <w:t>ii, activită</w:t>
      </w:r>
      <w:r w:rsidR="00DB26A4">
        <w:rPr>
          <w:snapToGrid w:val="0"/>
          <w:szCs w:val="24"/>
          <w:lang w:val="ro-RO"/>
        </w:rPr>
        <w:t>ț</w:t>
      </w:r>
      <w:r w:rsidR="004D2429" w:rsidRPr="009D0F6A">
        <w:rPr>
          <w:snapToGrid w:val="0"/>
          <w:szCs w:val="24"/>
          <w:lang w:val="ro-RO"/>
        </w:rPr>
        <w:t>i în grup</w:t>
      </w:r>
    </w:p>
    <w:p w:rsidR="00847B34" w:rsidRPr="009D0F6A" w:rsidRDefault="0010092D" w:rsidP="00DF73F5">
      <w:pPr>
        <w:spacing w:line="360" w:lineRule="auto"/>
        <w:ind w:firstLine="0"/>
        <w:rPr>
          <w:b/>
          <w:szCs w:val="24"/>
          <w:lang w:val="it-IT"/>
        </w:rPr>
      </w:pPr>
      <w:r w:rsidRPr="009D0F6A">
        <w:rPr>
          <w:b/>
          <w:szCs w:val="24"/>
          <w:lang w:val="it-IT"/>
        </w:rPr>
        <w:t>Sarcini</w:t>
      </w:r>
      <w:r w:rsidR="002942C6" w:rsidRPr="009D0F6A">
        <w:rPr>
          <w:b/>
          <w:szCs w:val="24"/>
          <w:lang w:val="it-IT"/>
        </w:rPr>
        <w:t xml:space="preserve"> </w:t>
      </w:r>
      <w:r w:rsidR="00131AB1" w:rsidRPr="009D0F6A">
        <w:rPr>
          <w:b/>
          <w:szCs w:val="24"/>
          <w:lang w:val="it-IT"/>
        </w:rPr>
        <w:t>pentru evaluare</w:t>
      </w:r>
      <w:r w:rsidR="008C7318" w:rsidRPr="009D0F6A">
        <w:rPr>
          <w:b/>
          <w:szCs w:val="24"/>
          <w:lang w:val="it-IT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3"/>
        <w:gridCol w:w="5744"/>
        <w:gridCol w:w="3256"/>
      </w:tblGrid>
      <w:tr w:rsidR="00DF73F5" w:rsidRPr="009D0F6A">
        <w:tc>
          <w:tcPr>
            <w:tcW w:w="743" w:type="dxa"/>
          </w:tcPr>
          <w:p w:rsidR="00DF73F5" w:rsidRPr="009D0F6A" w:rsidRDefault="00DF73F5" w:rsidP="0097492E">
            <w:pPr>
              <w:ind w:firstLine="0"/>
              <w:jc w:val="center"/>
              <w:rPr>
                <w:b/>
                <w:lang w:val="ro-RO"/>
              </w:rPr>
            </w:pPr>
            <w:r w:rsidRPr="009D0F6A">
              <w:rPr>
                <w:b/>
                <w:lang w:val="ro-RO"/>
              </w:rPr>
              <w:t>Nr./o</w:t>
            </w:r>
          </w:p>
        </w:tc>
        <w:tc>
          <w:tcPr>
            <w:tcW w:w="5744" w:type="dxa"/>
          </w:tcPr>
          <w:p w:rsidR="00DF73F5" w:rsidRPr="009D0F6A" w:rsidRDefault="00DF73F5" w:rsidP="0097492E">
            <w:pPr>
              <w:ind w:left="225" w:firstLine="0"/>
              <w:jc w:val="center"/>
              <w:rPr>
                <w:b/>
                <w:lang w:val="ro-RO"/>
              </w:rPr>
            </w:pPr>
            <w:r w:rsidRPr="009D0F6A">
              <w:rPr>
                <w:b/>
                <w:lang w:val="ro-RO"/>
              </w:rPr>
              <w:t>Tipul de sarcini</w:t>
            </w:r>
            <w:r w:rsidR="00C33D9B" w:rsidRPr="009D0F6A">
              <w:rPr>
                <w:b/>
                <w:lang w:val="ro-RO"/>
              </w:rPr>
              <w:t xml:space="preserve"> </w:t>
            </w:r>
          </w:p>
        </w:tc>
        <w:tc>
          <w:tcPr>
            <w:tcW w:w="3256" w:type="dxa"/>
          </w:tcPr>
          <w:p w:rsidR="00DF73F5" w:rsidRPr="009D0F6A" w:rsidRDefault="00DF73F5" w:rsidP="0097492E">
            <w:pPr>
              <w:ind w:firstLine="0"/>
              <w:jc w:val="center"/>
              <w:rPr>
                <w:b/>
                <w:lang w:val="ro-RO"/>
              </w:rPr>
            </w:pPr>
            <w:r w:rsidRPr="009D0F6A">
              <w:rPr>
                <w:b/>
                <w:lang w:val="ro-RO"/>
              </w:rPr>
              <w:t>Ponderea (%) din nota finală</w:t>
            </w:r>
            <w:r w:rsidR="006C760D" w:rsidRPr="009D0F6A">
              <w:rPr>
                <w:b/>
                <w:lang w:val="ro-RO"/>
              </w:rPr>
              <w:t xml:space="preserve"> </w:t>
            </w:r>
          </w:p>
        </w:tc>
      </w:tr>
      <w:tr w:rsidR="00DF73F5" w:rsidRPr="009D0F6A">
        <w:tc>
          <w:tcPr>
            <w:tcW w:w="743" w:type="dxa"/>
          </w:tcPr>
          <w:p w:rsidR="00DF73F5" w:rsidRPr="009D0F6A" w:rsidRDefault="00DF73F5" w:rsidP="008A7016">
            <w:pPr>
              <w:widowControl w:val="0"/>
              <w:ind w:firstLine="0"/>
              <w:jc w:val="center"/>
              <w:rPr>
                <w:snapToGrid w:val="0"/>
                <w:szCs w:val="24"/>
                <w:lang w:val="ro-RO"/>
              </w:rPr>
            </w:pPr>
            <w:r w:rsidRPr="009D0F6A">
              <w:rPr>
                <w:snapToGrid w:val="0"/>
                <w:szCs w:val="24"/>
                <w:lang w:val="ro-RO"/>
              </w:rPr>
              <w:t>1</w:t>
            </w:r>
          </w:p>
        </w:tc>
        <w:tc>
          <w:tcPr>
            <w:tcW w:w="5744" w:type="dxa"/>
          </w:tcPr>
          <w:p w:rsidR="00DF73F5" w:rsidRPr="009D0F6A" w:rsidRDefault="0010297E" w:rsidP="002705D9">
            <w:pPr>
              <w:widowControl w:val="0"/>
              <w:ind w:firstLine="0"/>
              <w:rPr>
                <w:snapToGrid w:val="0"/>
                <w:szCs w:val="24"/>
                <w:lang w:val="ro-RO"/>
              </w:rPr>
            </w:pPr>
            <w:r w:rsidRPr="009D0F6A">
              <w:rPr>
                <w:snapToGrid w:val="0"/>
                <w:szCs w:val="24"/>
                <w:lang w:val="ro-RO"/>
              </w:rPr>
              <w:t>Raport asupra unei valute na</w:t>
            </w:r>
            <w:r w:rsidR="00DB26A4">
              <w:rPr>
                <w:snapToGrid w:val="0"/>
                <w:szCs w:val="24"/>
                <w:lang w:val="ro-RO"/>
              </w:rPr>
              <w:t>ț</w:t>
            </w:r>
            <w:r w:rsidRPr="009D0F6A">
              <w:rPr>
                <w:snapToGrid w:val="0"/>
                <w:szCs w:val="24"/>
                <w:lang w:val="ro-RO"/>
              </w:rPr>
              <w:t>ionale</w:t>
            </w:r>
          </w:p>
        </w:tc>
        <w:tc>
          <w:tcPr>
            <w:tcW w:w="3256" w:type="dxa"/>
          </w:tcPr>
          <w:p w:rsidR="00DF73F5" w:rsidRPr="009D0F6A" w:rsidRDefault="00387755" w:rsidP="0097492E">
            <w:pPr>
              <w:widowControl w:val="0"/>
              <w:ind w:firstLine="34"/>
              <w:jc w:val="center"/>
              <w:rPr>
                <w:snapToGrid w:val="0"/>
                <w:szCs w:val="24"/>
              </w:rPr>
            </w:pPr>
            <w:r w:rsidRPr="009D0F6A">
              <w:rPr>
                <w:snapToGrid w:val="0"/>
                <w:szCs w:val="24"/>
                <w:lang w:val="ro-RO"/>
              </w:rPr>
              <w:t>3</w:t>
            </w:r>
            <w:r w:rsidR="00F351C1" w:rsidRPr="009D0F6A">
              <w:rPr>
                <w:snapToGrid w:val="0"/>
                <w:szCs w:val="24"/>
                <w:lang w:val="ro-RO"/>
              </w:rPr>
              <w:t>0</w:t>
            </w:r>
            <w:r w:rsidR="00DF73F5" w:rsidRPr="009D0F6A">
              <w:rPr>
                <w:snapToGrid w:val="0"/>
                <w:szCs w:val="24"/>
              </w:rPr>
              <w:t xml:space="preserve"> </w:t>
            </w:r>
          </w:p>
        </w:tc>
      </w:tr>
      <w:tr w:rsidR="00DF73F5" w:rsidRPr="009D0F6A">
        <w:tc>
          <w:tcPr>
            <w:tcW w:w="743" w:type="dxa"/>
          </w:tcPr>
          <w:p w:rsidR="00DF73F5" w:rsidRPr="009D0F6A" w:rsidRDefault="004E6375" w:rsidP="008A7016">
            <w:pPr>
              <w:widowControl w:val="0"/>
              <w:ind w:firstLine="0"/>
              <w:jc w:val="center"/>
              <w:rPr>
                <w:snapToGrid w:val="0"/>
                <w:szCs w:val="24"/>
                <w:lang w:val="ro-RO"/>
              </w:rPr>
            </w:pPr>
            <w:r w:rsidRPr="009D0F6A">
              <w:rPr>
                <w:snapToGrid w:val="0"/>
                <w:szCs w:val="24"/>
                <w:lang w:val="ro-RO"/>
              </w:rPr>
              <w:t>2</w:t>
            </w:r>
          </w:p>
        </w:tc>
        <w:tc>
          <w:tcPr>
            <w:tcW w:w="5744" w:type="dxa"/>
          </w:tcPr>
          <w:p w:rsidR="00DF73F5" w:rsidRPr="009D0F6A" w:rsidRDefault="00AC0613" w:rsidP="00AC0613">
            <w:pPr>
              <w:widowControl w:val="0"/>
              <w:ind w:firstLine="0"/>
              <w:rPr>
                <w:snapToGrid w:val="0"/>
                <w:szCs w:val="24"/>
                <w:lang w:val="ro-RO"/>
              </w:rPr>
            </w:pPr>
            <w:r w:rsidRPr="009D0F6A">
              <w:rPr>
                <w:snapToGrid w:val="0"/>
                <w:szCs w:val="24"/>
                <w:lang w:val="ro-RO"/>
              </w:rPr>
              <w:t>Contribu</w:t>
            </w:r>
            <w:r w:rsidR="00DB26A4">
              <w:rPr>
                <w:snapToGrid w:val="0"/>
                <w:szCs w:val="24"/>
                <w:lang w:val="ro-RO"/>
              </w:rPr>
              <w:t>ț</w:t>
            </w:r>
            <w:r w:rsidRPr="009D0F6A">
              <w:rPr>
                <w:snapToGrid w:val="0"/>
                <w:szCs w:val="24"/>
                <w:lang w:val="ro-RO"/>
              </w:rPr>
              <w:t xml:space="preserve">ia personală </w:t>
            </w:r>
            <w:r w:rsidR="00DB26A4">
              <w:rPr>
                <w:snapToGrid w:val="0"/>
                <w:szCs w:val="24"/>
                <w:lang w:val="ro-RO"/>
              </w:rPr>
              <w:t>ș</w:t>
            </w:r>
            <w:r w:rsidRPr="009D0F6A">
              <w:rPr>
                <w:snapToGrid w:val="0"/>
                <w:szCs w:val="24"/>
                <w:lang w:val="ro-RO"/>
              </w:rPr>
              <w:t>i activismul</w:t>
            </w:r>
            <w:r w:rsidR="00DF73F5" w:rsidRPr="009D0F6A">
              <w:rPr>
                <w:snapToGrid w:val="0"/>
                <w:szCs w:val="24"/>
                <w:lang w:val="ro-RO"/>
              </w:rPr>
              <w:t xml:space="preserve"> la ore</w:t>
            </w:r>
          </w:p>
        </w:tc>
        <w:tc>
          <w:tcPr>
            <w:tcW w:w="3256" w:type="dxa"/>
          </w:tcPr>
          <w:p w:rsidR="00DF73F5" w:rsidRPr="009D0F6A" w:rsidRDefault="00BF689D" w:rsidP="0097492E">
            <w:pPr>
              <w:widowControl w:val="0"/>
              <w:ind w:firstLine="34"/>
              <w:jc w:val="center"/>
              <w:rPr>
                <w:snapToGrid w:val="0"/>
                <w:szCs w:val="24"/>
                <w:lang w:val="ro-RO"/>
              </w:rPr>
            </w:pPr>
            <w:r w:rsidRPr="009D0F6A">
              <w:rPr>
                <w:snapToGrid w:val="0"/>
                <w:szCs w:val="24"/>
                <w:lang w:val="ro-RO"/>
              </w:rPr>
              <w:t>3</w:t>
            </w:r>
            <w:r w:rsidR="00D91163" w:rsidRPr="009D0F6A">
              <w:rPr>
                <w:snapToGrid w:val="0"/>
                <w:szCs w:val="24"/>
                <w:lang w:val="ro-RO"/>
              </w:rPr>
              <w:t>0</w:t>
            </w:r>
          </w:p>
        </w:tc>
      </w:tr>
      <w:tr w:rsidR="004D1BDC" w:rsidRPr="009D0F6A">
        <w:tc>
          <w:tcPr>
            <w:tcW w:w="743" w:type="dxa"/>
          </w:tcPr>
          <w:p w:rsidR="004D1BDC" w:rsidRPr="009D0F6A" w:rsidRDefault="004E6375" w:rsidP="008A7016">
            <w:pPr>
              <w:widowControl w:val="0"/>
              <w:ind w:firstLine="0"/>
              <w:jc w:val="center"/>
              <w:rPr>
                <w:snapToGrid w:val="0"/>
                <w:szCs w:val="24"/>
                <w:lang w:val="ro-RO"/>
              </w:rPr>
            </w:pPr>
            <w:r w:rsidRPr="009D0F6A">
              <w:rPr>
                <w:snapToGrid w:val="0"/>
                <w:szCs w:val="24"/>
                <w:lang w:val="ro-RO"/>
              </w:rPr>
              <w:t>3</w:t>
            </w:r>
          </w:p>
        </w:tc>
        <w:tc>
          <w:tcPr>
            <w:tcW w:w="5744" w:type="dxa"/>
          </w:tcPr>
          <w:p w:rsidR="004D1BDC" w:rsidRPr="009D0F6A" w:rsidRDefault="004D1BDC" w:rsidP="002705D9">
            <w:pPr>
              <w:widowControl w:val="0"/>
              <w:ind w:firstLine="0"/>
              <w:rPr>
                <w:snapToGrid w:val="0"/>
                <w:szCs w:val="24"/>
                <w:lang w:val="ro-RO"/>
              </w:rPr>
            </w:pPr>
            <w:r w:rsidRPr="009D0F6A">
              <w:rPr>
                <w:snapToGrid w:val="0"/>
                <w:szCs w:val="24"/>
                <w:lang w:val="ro-RO"/>
              </w:rPr>
              <w:t xml:space="preserve">Examen final </w:t>
            </w:r>
          </w:p>
        </w:tc>
        <w:tc>
          <w:tcPr>
            <w:tcW w:w="3256" w:type="dxa"/>
          </w:tcPr>
          <w:p w:rsidR="004D1BDC" w:rsidRPr="009D0F6A" w:rsidRDefault="00387755" w:rsidP="0097492E">
            <w:pPr>
              <w:widowControl w:val="0"/>
              <w:ind w:firstLine="34"/>
              <w:jc w:val="center"/>
              <w:rPr>
                <w:snapToGrid w:val="0"/>
                <w:szCs w:val="24"/>
                <w:lang w:val="ro-RO"/>
              </w:rPr>
            </w:pPr>
            <w:r w:rsidRPr="009D0F6A">
              <w:rPr>
                <w:snapToGrid w:val="0"/>
                <w:szCs w:val="24"/>
                <w:lang w:val="ro-RO"/>
              </w:rPr>
              <w:t>4</w:t>
            </w:r>
            <w:r w:rsidR="004D1BDC" w:rsidRPr="009D0F6A">
              <w:rPr>
                <w:snapToGrid w:val="0"/>
                <w:szCs w:val="24"/>
                <w:lang w:val="ro-RO"/>
              </w:rPr>
              <w:t>0</w:t>
            </w:r>
          </w:p>
        </w:tc>
      </w:tr>
      <w:tr w:rsidR="004D1BDC" w:rsidRPr="009D0F6A">
        <w:tc>
          <w:tcPr>
            <w:tcW w:w="743" w:type="dxa"/>
          </w:tcPr>
          <w:p w:rsidR="004D1BDC" w:rsidRPr="009D0F6A" w:rsidRDefault="004D1BDC" w:rsidP="008A7016">
            <w:pPr>
              <w:ind w:firstLine="0"/>
              <w:jc w:val="center"/>
              <w:rPr>
                <w:b/>
                <w:lang w:val="ro-RO"/>
              </w:rPr>
            </w:pPr>
          </w:p>
        </w:tc>
        <w:tc>
          <w:tcPr>
            <w:tcW w:w="5744" w:type="dxa"/>
          </w:tcPr>
          <w:p w:rsidR="004D1BDC" w:rsidRPr="009D0F6A" w:rsidRDefault="004D1BDC" w:rsidP="009F29D3">
            <w:pPr>
              <w:ind w:firstLine="0"/>
              <w:jc w:val="left"/>
              <w:rPr>
                <w:b/>
                <w:lang w:val="ro-RO"/>
              </w:rPr>
            </w:pPr>
            <w:r w:rsidRPr="009D0F6A">
              <w:rPr>
                <w:b/>
                <w:lang w:val="ro-RO"/>
              </w:rPr>
              <w:t xml:space="preserve">Total </w:t>
            </w:r>
          </w:p>
        </w:tc>
        <w:tc>
          <w:tcPr>
            <w:tcW w:w="3256" w:type="dxa"/>
          </w:tcPr>
          <w:p w:rsidR="004D1BDC" w:rsidRPr="009D0F6A" w:rsidRDefault="004D1BDC" w:rsidP="0097492E">
            <w:pPr>
              <w:ind w:firstLine="34"/>
              <w:jc w:val="center"/>
              <w:rPr>
                <w:b/>
                <w:lang w:val="ro-RO"/>
              </w:rPr>
            </w:pPr>
            <w:r w:rsidRPr="009D0F6A">
              <w:rPr>
                <w:b/>
                <w:lang w:val="ro-RO"/>
              </w:rPr>
              <w:t>100</w:t>
            </w:r>
          </w:p>
        </w:tc>
      </w:tr>
    </w:tbl>
    <w:p w:rsidR="0091314C" w:rsidRPr="009D0F6A" w:rsidRDefault="0091314C" w:rsidP="00847B34">
      <w:pPr>
        <w:spacing w:line="360" w:lineRule="auto"/>
        <w:ind w:firstLine="0"/>
        <w:rPr>
          <w:szCs w:val="24"/>
          <w:lang w:val="ro-RO"/>
        </w:rPr>
      </w:pPr>
      <w:r w:rsidRPr="009D0F6A">
        <w:rPr>
          <w:b/>
          <w:szCs w:val="24"/>
          <w:lang w:val="ro-RO"/>
        </w:rPr>
        <w:lastRenderedPageBreak/>
        <w:t xml:space="preserve">Structura </w:t>
      </w:r>
      <w:r w:rsidR="002D7EB3" w:rsidRPr="009D0F6A">
        <w:rPr>
          <w:b/>
          <w:szCs w:val="24"/>
          <w:lang w:val="ro-RO"/>
        </w:rPr>
        <w:t>unită</w:t>
      </w:r>
      <w:r w:rsidR="00DB26A4">
        <w:rPr>
          <w:b/>
          <w:szCs w:val="24"/>
          <w:lang w:val="ro-RO"/>
        </w:rPr>
        <w:t>ț</w:t>
      </w:r>
      <w:r w:rsidR="002D7EB3" w:rsidRPr="009D0F6A">
        <w:rPr>
          <w:b/>
          <w:szCs w:val="24"/>
          <w:lang w:val="ro-RO"/>
        </w:rPr>
        <w:t>ii de curs</w:t>
      </w:r>
      <w:r w:rsidR="00FE6B1C" w:rsidRPr="009D0F6A">
        <w:rPr>
          <w:b/>
          <w:szCs w:val="24"/>
          <w:lang w:val="ro-RO"/>
        </w:rPr>
        <w:t xml:space="preserve"> </w:t>
      </w:r>
    </w:p>
    <w:tbl>
      <w:tblPr>
        <w:tblW w:w="9941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8"/>
        <w:gridCol w:w="3181"/>
        <w:gridCol w:w="1985"/>
        <w:gridCol w:w="1559"/>
        <w:gridCol w:w="1099"/>
        <w:gridCol w:w="1059"/>
      </w:tblGrid>
      <w:tr w:rsidR="00A85BC6" w:rsidRPr="009D0F6A">
        <w:trPr>
          <w:trHeight w:val="459"/>
        </w:trPr>
        <w:tc>
          <w:tcPr>
            <w:tcW w:w="1058" w:type="dxa"/>
            <w:shd w:val="clear" w:color="auto" w:fill="auto"/>
            <w:vAlign w:val="center"/>
          </w:tcPr>
          <w:p w:rsidR="00A85BC6" w:rsidRPr="009D0F6A" w:rsidRDefault="00A85BC6" w:rsidP="00A85BC6">
            <w:pPr>
              <w:ind w:firstLine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9D0F6A">
              <w:rPr>
                <w:b/>
                <w:bCs/>
                <w:sz w:val="18"/>
                <w:szCs w:val="18"/>
                <w:lang w:val="ro-RO"/>
              </w:rPr>
              <w:t>Repartizarea orelor</w:t>
            </w:r>
          </w:p>
          <w:p w:rsidR="00A85BC6" w:rsidRPr="009D0F6A" w:rsidRDefault="00780365" w:rsidP="00A85BC6">
            <w:pPr>
              <w:ind w:firstLine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9D0F6A">
              <w:rPr>
                <w:b/>
                <w:bCs/>
                <w:sz w:val="18"/>
                <w:szCs w:val="18"/>
                <w:lang w:val="ro-RO"/>
              </w:rPr>
              <w:t>P/S</w:t>
            </w:r>
          </w:p>
          <w:p w:rsidR="00A85BC6" w:rsidRPr="009D0F6A" w:rsidRDefault="00A85BC6" w:rsidP="00A85BC6">
            <w:pPr>
              <w:ind w:firstLine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3181" w:type="dxa"/>
            <w:vAlign w:val="center"/>
          </w:tcPr>
          <w:p w:rsidR="00A85BC6" w:rsidRPr="009D0F6A" w:rsidRDefault="00A85BC6" w:rsidP="00443A0E">
            <w:pPr>
              <w:ind w:firstLine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9D0F6A">
              <w:rPr>
                <w:b/>
                <w:bCs/>
                <w:sz w:val="18"/>
                <w:szCs w:val="18"/>
                <w:lang w:val="ro-RO"/>
              </w:rPr>
              <w:t>Con</w:t>
            </w:r>
            <w:r w:rsidR="00DB26A4">
              <w:rPr>
                <w:b/>
                <w:bCs/>
                <w:sz w:val="18"/>
                <w:szCs w:val="18"/>
                <w:lang w:val="ro-RO"/>
              </w:rPr>
              <w:t>ț</w:t>
            </w:r>
            <w:r w:rsidRPr="009D0F6A">
              <w:rPr>
                <w:b/>
                <w:bCs/>
                <w:sz w:val="18"/>
                <w:szCs w:val="18"/>
                <w:lang w:val="ro-RO"/>
              </w:rPr>
              <w:t>inuturi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5BC6" w:rsidRPr="009D0F6A" w:rsidRDefault="00A85BC6" w:rsidP="00443A0E">
            <w:pPr>
              <w:ind w:firstLine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9D0F6A">
              <w:rPr>
                <w:b/>
                <w:bCs/>
                <w:sz w:val="18"/>
                <w:szCs w:val="18"/>
                <w:lang w:val="ro-RO"/>
              </w:rPr>
              <w:t>Lectură obligatorie</w:t>
            </w:r>
            <w:r w:rsidRPr="009D0F6A">
              <w:rPr>
                <w:szCs w:val="24"/>
                <w:lang w:val="it-IT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5BC6" w:rsidRPr="009D0F6A" w:rsidRDefault="00A85BC6" w:rsidP="00BC4224">
            <w:pPr>
              <w:ind w:firstLine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9D0F6A">
              <w:rPr>
                <w:b/>
                <w:bCs/>
                <w:sz w:val="18"/>
                <w:szCs w:val="18"/>
                <w:lang w:val="ro-RO"/>
              </w:rPr>
              <w:t>Lectură suplimentară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A85BC6" w:rsidRPr="009D0F6A" w:rsidRDefault="00A85BC6" w:rsidP="00A85BC6">
            <w:pPr>
              <w:ind w:firstLine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9D0F6A">
              <w:rPr>
                <w:b/>
                <w:bCs/>
                <w:sz w:val="18"/>
                <w:szCs w:val="18"/>
                <w:lang w:val="ro-RO"/>
              </w:rPr>
              <w:t xml:space="preserve">Sarcini în grup </w:t>
            </w:r>
          </w:p>
          <w:p w:rsidR="00A85BC6" w:rsidRPr="009D0F6A" w:rsidRDefault="00A85BC6" w:rsidP="00A85BC6">
            <w:pPr>
              <w:ind w:firstLine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:rsidR="00A85BC6" w:rsidRPr="009D0F6A" w:rsidRDefault="008C7318" w:rsidP="00A85BC6">
            <w:pPr>
              <w:ind w:firstLine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9D0F6A">
              <w:rPr>
                <w:b/>
                <w:bCs/>
                <w:sz w:val="18"/>
                <w:szCs w:val="18"/>
                <w:lang w:val="ro-RO"/>
              </w:rPr>
              <w:t>Sarcini individuale</w:t>
            </w:r>
          </w:p>
          <w:p w:rsidR="00A85BC6" w:rsidRPr="009D0F6A" w:rsidRDefault="00A85BC6" w:rsidP="00A85BC6">
            <w:pPr>
              <w:ind w:firstLine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</w:tr>
      <w:tr w:rsidR="003436F0" w:rsidRPr="006C30BA">
        <w:trPr>
          <w:trHeight w:val="891"/>
        </w:trPr>
        <w:tc>
          <w:tcPr>
            <w:tcW w:w="1058" w:type="dxa"/>
            <w:shd w:val="clear" w:color="auto" w:fill="auto"/>
            <w:vAlign w:val="center"/>
          </w:tcPr>
          <w:p w:rsidR="003436F0" w:rsidRPr="009D0F6A" w:rsidRDefault="003436F0" w:rsidP="00443A0E">
            <w:pPr>
              <w:ind w:hanging="1"/>
              <w:jc w:val="center"/>
              <w:rPr>
                <w:b/>
                <w:bCs/>
                <w:szCs w:val="24"/>
                <w:lang w:val="en-US"/>
              </w:rPr>
            </w:pPr>
            <w:r w:rsidRPr="009D0F6A">
              <w:rPr>
                <w:b/>
                <w:bCs/>
                <w:szCs w:val="24"/>
                <w:lang w:val="en-US"/>
              </w:rPr>
              <w:t>3/2</w:t>
            </w:r>
          </w:p>
        </w:tc>
        <w:tc>
          <w:tcPr>
            <w:tcW w:w="3181" w:type="dxa"/>
          </w:tcPr>
          <w:p w:rsidR="003436F0" w:rsidRPr="009D0F6A" w:rsidRDefault="003436F0" w:rsidP="00D979F0">
            <w:pPr>
              <w:ind w:firstLine="0"/>
              <w:rPr>
                <w:b/>
                <w:szCs w:val="24"/>
                <w:lang w:val="ro-RO"/>
              </w:rPr>
            </w:pPr>
            <w:r w:rsidRPr="009D0F6A">
              <w:rPr>
                <w:b/>
                <w:szCs w:val="24"/>
                <w:lang w:val="ro-RO"/>
              </w:rPr>
              <w:t xml:space="preserve">Moneda </w:t>
            </w:r>
            <w:r w:rsidR="00DB26A4">
              <w:rPr>
                <w:b/>
                <w:szCs w:val="24"/>
                <w:lang w:val="ro-RO"/>
              </w:rPr>
              <w:t>ș</w:t>
            </w:r>
            <w:r w:rsidRPr="009D0F6A">
              <w:rPr>
                <w:b/>
                <w:szCs w:val="24"/>
                <w:lang w:val="ro-RO"/>
              </w:rPr>
              <w:t>i rolul său</w:t>
            </w:r>
          </w:p>
          <w:p w:rsidR="003436F0" w:rsidRPr="009D0F6A" w:rsidRDefault="003436F0" w:rsidP="005E4F7B">
            <w:pPr>
              <w:ind w:firstLine="0"/>
              <w:jc w:val="left"/>
              <w:rPr>
                <w:sz w:val="20"/>
                <w:lang w:val="ro-RO"/>
              </w:rPr>
            </w:pPr>
            <w:r w:rsidRPr="009D0F6A">
              <w:rPr>
                <w:sz w:val="20"/>
                <w:lang w:val="ro-RO"/>
              </w:rPr>
              <w:t>Elemente definitorii. Evolu</w:t>
            </w:r>
            <w:r w:rsidR="00DB26A4">
              <w:rPr>
                <w:sz w:val="20"/>
                <w:lang w:val="ro-RO"/>
              </w:rPr>
              <w:t>ț</w:t>
            </w:r>
            <w:r w:rsidRPr="009D0F6A">
              <w:rPr>
                <w:sz w:val="20"/>
                <w:lang w:val="ro-RO"/>
              </w:rPr>
              <w:t>ia monedei. Apari</w:t>
            </w:r>
            <w:r w:rsidR="00DB26A4">
              <w:rPr>
                <w:sz w:val="20"/>
                <w:lang w:val="ro-RO"/>
              </w:rPr>
              <w:t>ț</w:t>
            </w:r>
            <w:r w:rsidRPr="009D0F6A">
              <w:rPr>
                <w:sz w:val="20"/>
                <w:lang w:val="ro-RO"/>
              </w:rPr>
              <w:t>ia bancnotelor. Clasificarea monedei. Func</w:t>
            </w:r>
            <w:r w:rsidR="00DB26A4">
              <w:rPr>
                <w:sz w:val="20"/>
                <w:lang w:val="ro-RO"/>
              </w:rPr>
              <w:t>ț</w:t>
            </w:r>
            <w:r w:rsidRPr="009D0F6A">
              <w:rPr>
                <w:sz w:val="20"/>
                <w:lang w:val="ro-RO"/>
              </w:rPr>
              <w:t>iile monedei. Sistemul monetar. Moneda Euro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436F0" w:rsidRPr="009D0F6A" w:rsidRDefault="0010297E" w:rsidP="0010297E">
            <w:pPr>
              <w:ind w:firstLine="0"/>
              <w:jc w:val="center"/>
              <w:rPr>
                <w:sz w:val="20"/>
                <w:lang w:val="ro-RO"/>
              </w:rPr>
            </w:pPr>
            <w:r w:rsidRPr="009D0F6A">
              <w:rPr>
                <w:sz w:val="20"/>
                <w:lang w:val="ro-RO"/>
              </w:rPr>
              <w:t>8. Postolache Rada. Drept bancar. Bucure</w:t>
            </w:r>
            <w:r w:rsidR="00DB26A4">
              <w:rPr>
                <w:sz w:val="20"/>
                <w:lang w:val="ro-RO"/>
              </w:rPr>
              <w:t>ș</w:t>
            </w:r>
            <w:r w:rsidRPr="009D0F6A">
              <w:rPr>
                <w:sz w:val="20"/>
                <w:lang w:val="ro-RO"/>
              </w:rPr>
              <w:t>ti: C.H. Beck, 2012. 384 p.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36F0" w:rsidRPr="009D0F6A" w:rsidRDefault="006135E6" w:rsidP="00263C2F">
            <w:pPr>
              <w:ind w:firstLine="0"/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9</w:t>
            </w:r>
            <w:r w:rsidR="00263C2F" w:rsidRPr="00263C2F">
              <w:rPr>
                <w:bCs/>
                <w:sz w:val="20"/>
                <w:lang w:val="ro-RO"/>
              </w:rPr>
              <w:t xml:space="preserve">. Cerna, Silviu. Moneda și teoria monetară. Timișoara: </w:t>
            </w:r>
            <w:proofErr w:type="spellStart"/>
            <w:r w:rsidR="00263C2F" w:rsidRPr="00263C2F">
              <w:rPr>
                <w:bCs/>
                <w:sz w:val="20"/>
                <w:lang w:val="ro-RO"/>
              </w:rPr>
              <w:t>Mirton</w:t>
            </w:r>
            <w:proofErr w:type="spellEnd"/>
            <w:r w:rsidR="00263C2F" w:rsidRPr="00263C2F">
              <w:rPr>
                <w:bCs/>
                <w:sz w:val="20"/>
                <w:lang w:val="ro-RO"/>
              </w:rPr>
              <w:t>, 2000.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3436F0" w:rsidRPr="009D0F6A" w:rsidRDefault="003436F0" w:rsidP="00A71402">
            <w:pPr>
              <w:ind w:firstLine="0"/>
              <w:jc w:val="center"/>
              <w:rPr>
                <w:sz w:val="20"/>
                <w:lang w:val="ro-RO"/>
              </w:rPr>
            </w:pPr>
            <w:r w:rsidRPr="009D0F6A">
              <w:rPr>
                <w:sz w:val="20"/>
                <w:lang w:val="ro-RO"/>
              </w:rPr>
              <w:t>Dia</w:t>
            </w:r>
            <w:r w:rsidRPr="009D0F6A">
              <w:rPr>
                <w:sz w:val="20"/>
              </w:rPr>
              <w:t xml:space="preserve">log </w:t>
            </w:r>
            <w:r w:rsidRPr="009D0F6A">
              <w:rPr>
                <w:sz w:val="20"/>
                <w:lang w:val="ro-RO"/>
              </w:rPr>
              <w:t>i</w:t>
            </w:r>
            <w:r w:rsidRPr="009D0F6A">
              <w:rPr>
                <w:sz w:val="20"/>
              </w:rPr>
              <w:t>nteractiv</w:t>
            </w:r>
            <w:r w:rsidR="00387755" w:rsidRPr="009D0F6A">
              <w:rPr>
                <w:sz w:val="20"/>
                <w:lang w:val="ro-RO"/>
              </w:rPr>
              <w:t xml:space="preserve"> privind moneda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3436F0" w:rsidRPr="009D0F6A" w:rsidRDefault="003436F0" w:rsidP="00A71402">
            <w:pPr>
              <w:ind w:firstLine="0"/>
              <w:jc w:val="center"/>
              <w:rPr>
                <w:sz w:val="20"/>
                <w:lang w:val="it-IT"/>
              </w:rPr>
            </w:pPr>
            <w:r w:rsidRPr="00DB26A4">
              <w:rPr>
                <w:sz w:val="20"/>
                <w:lang w:val="it-IT"/>
              </w:rPr>
              <w:t>Raport asupra unei valute na</w:t>
            </w:r>
            <w:r w:rsidR="00DB26A4" w:rsidRPr="00DB26A4">
              <w:rPr>
                <w:sz w:val="20"/>
                <w:lang w:val="it-IT"/>
              </w:rPr>
              <w:t>ț</w:t>
            </w:r>
            <w:r w:rsidRPr="00DB26A4">
              <w:rPr>
                <w:sz w:val="20"/>
                <w:lang w:val="it-IT"/>
              </w:rPr>
              <w:t>ionale</w:t>
            </w:r>
          </w:p>
        </w:tc>
      </w:tr>
      <w:tr w:rsidR="003436F0" w:rsidRPr="009D0F6A">
        <w:trPr>
          <w:trHeight w:val="377"/>
        </w:trPr>
        <w:tc>
          <w:tcPr>
            <w:tcW w:w="1058" w:type="dxa"/>
            <w:shd w:val="clear" w:color="auto" w:fill="auto"/>
            <w:vAlign w:val="center"/>
          </w:tcPr>
          <w:p w:rsidR="003436F0" w:rsidRPr="009D0F6A" w:rsidRDefault="003436F0" w:rsidP="00443A0E">
            <w:pPr>
              <w:ind w:hanging="1"/>
              <w:jc w:val="center"/>
              <w:rPr>
                <w:b/>
                <w:bCs/>
                <w:szCs w:val="24"/>
                <w:lang w:val="ro-RO"/>
              </w:rPr>
            </w:pPr>
            <w:r w:rsidRPr="009D0F6A">
              <w:rPr>
                <w:b/>
                <w:bCs/>
                <w:szCs w:val="24"/>
                <w:lang w:val="ro-RO"/>
              </w:rPr>
              <w:t>1</w:t>
            </w:r>
            <w:r w:rsidRPr="009D0F6A">
              <w:rPr>
                <w:b/>
                <w:bCs/>
                <w:szCs w:val="24"/>
              </w:rPr>
              <w:t>/</w:t>
            </w:r>
            <w:r w:rsidRPr="009D0F6A">
              <w:rPr>
                <w:b/>
                <w:bCs/>
                <w:szCs w:val="24"/>
                <w:lang w:val="ro-RO"/>
              </w:rPr>
              <w:t>0</w:t>
            </w:r>
          </w:p>
        </w:tc>
        <w:tc>
          <w:tcPr>
            <w:tcW w:w="3181" w:type="dxa"/>
          </w:tcPr>
          <w:p w:rsidR="003436F0" w:rsidRPr="009D0F6A" w:rsidRDefault="003436F0" w:rsidP="00D979F0">
            <w:pPr>
              <w:ind w:firstLine="0"/>
              <w:jc w:val="left"/>
              <w:rPr>
                <w:b/>
                <w:lang w:val="ro-RO"/>
              </w:rPr>
            </w:pPr>
            <w:r w:rsidRPr="009D0F6A">
              <w:rPr>
                <w:b/>
                <w:lang w:val="ro-RO"/>
              </w:rPr>
              <w:t>A</w:t>
            </w:r>
            <w:r w:rsidR="00387755" w:rsidRPr="009D0F6A">
              <w:rPr>
                <w:b/>
                <w:lang w:val="ro-RO"/>
              </w:rPr>
              <w:t>pari</w:t>
            </w:r>
            <w:r w:rsidR="00DB26A4">
              <w:rPr>
                <w:b/>
                <w:lang w:val="ro-RO"/>
              </w:rPr>
              <w:t>ț</w:t>
            </w:r>
            <w:r w:rsidR="00387755" w:rsidRPr="009D0F6A">
              <w:rPr>
                <w:b/>
                <w:lang w:val="ro-RO"/>
              </w:rPr>
              <w:t xml:space="preserve">ia </w:t>
            </w:r>
            <w:r w:rsidR="00DB26A4">
              <w:rPr>
                <w:b/>
                <w:lang w:val="ro-RO"/>
              </w:rPr>
              <w:t>ș</w:t>
            </w:r>
            <w:r w:rsidR="00387755" w:rsidRPr="009D0F6A">
              <w:rPr>
                <w:b/>
                <w:lang w:val="ro-RO"/>
              </w:rPr>
              <w:t>i dezvoltarea băncilor</w:t>
            </w:r>
          </w:p>
          <w:p w:rsidR="003436F0" w:rsidRPr="009D0F6A" w:rsidRDefault="003436F0" w:rsidP="00D979F0">
            <w:pPr>
              <w:ind w:firstLine="0"/>
              <w:jc w:val="left"/>
              <w:rPr>
                <w:strike/>
                <w:szCs w:val="24"/>
                <w:lang w:val="ro-RO"/>
              </w:rPr>
            </w:pPr>
            <w:r w:rsidRPr="009D0F6A">
              <w:rPr>
                <w:sz w:val="20"/>
                <w:lang w:val="ro-RO"/>
              </w:rPr>
              <w:t>Privire istorică asupra activită</w:t>
            </w:r>
            <w:r w:rsidR="00DB26A4">
              <w:rPr>
                <w:sz w:val="20"/>
                <w:lang w:val="ro-RO"/>
              </w:rPr>
              <w:t>ț</w:t>
            </w:r>
            <w:r w:rsidRPr="009D0F6A">
              <w:rPr>
                <w:sz w:val="20"/>
                <w:lang w:val="ro-RO"/>
              </w:rPr>
              <w:t>ii bancare. Apari</w:t>
            </w:r>
            <w:r w:rsidR="00DB26A4">
              <w:rPr>
                <w:sz w:val="20"/>
                <w:lang w:val="ro-RO"/>
              </w:rPr>
              <w:t>ț</w:t>
            </w:r>
            <w:r w:rsidRPr="009D0F6A">
              <w:rPr>
                <w:sz w:val="20"/>
                <w:lang w:val="ro-RO"/>
              </w:rPr>
              <w:t>ia băncilor în spa</w:t>
            </w:r>
            <w:r w:rsidR="00DB26A4">
              <w:rPr>
                <w:sz w:val="20"/>
                <w:lang w:val="ro-RO"/>
              </w:rPr>
              <w:t>ț</w:t>
            </w:r>
            <w:r w:rsidRPr="009D0F6A">
              <w:rPr>
                <w:sz w:val="20"/>
                <w:lang w:val="ro-RO"/>
              </w:rPr>
              <w:t>iul românesc. Sistemul bancar al RSSM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436F0" w:rsidRPr="00DB26A4" w:rsidRDefault="00EB03EF" w:rsidP="003436F0">
            <w:pPr>
              <w:ind w:firstLine="0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it-IT"/>
              </w:rPr>
              <w:t>7</w:t>
            </w:r>
            <w:r w:rsidR="009B6005" w:rsidRPr="009D0F6A">
              <w:rPr>
                <w:bCs/>
                <w:sz w:val="20"/>
                <w:lang w:val="it-IT"/>
              </w:rPr>
              <w:t xml:space="preserve">. </w:t>
            </w:r>
            <w:r w:rsidR="00DB26A4">
              <w:rPr>
                <w:bCs/>
                <w:sz w:val="20"/>
                <w:lang w:val="it-IT"/>
              </w:rPr>
              <w:t>Ș</w:t>
            </w:r>
            <w:r w:rsidR="009B6005" w:rsidRPr="009D0F6A">
              <w:rPr>
                <w:bCs/>
                <w:sz w:val="20"/>
                <w:lang w:val="it-IT"/>
              </w:rPr>
              <w:t>aguna Dan Drosu, Ra</w:t>
            </w:r>
            <w:r w:rsidR="00DB26A4">
              <w:rPr>
                <w:bCs/>
                <w:sz w:val="20"/>
                <w:lang w:val="it-IT"/>
              </w:rPr>
              <w:t>ț</w:t>
            </w:r>
            <w:r w:rsidR="009B6005" w:rsidRPr="009D0F6A">
              <w:rPr>
                <w:bCs/>
                <w:sz w:val="20"/>
                <w:lang w:val="it-IT"/>
              </w:rPr>
              <w:t xml:space="preserve">iu Monica Amalia. </w:t>
            </w:r>
            <w:proofErr w:type="spellStart"/>
            <w:r w:rsidR="009B6005" w:rsidRPr="00DB26A4">
              <w:rPr>
                <w:bCs/>
                <w:sz w:val="20"/>
                <w:lang w:val="en-US"/>
              </w:rPr>
              <w:t>Drept</w:t>
            </w:r>
            <w:proofErr w:type="spellEnd"/>
            <w:r w:rsidR="009B6005" w:rsidRPr="00DB26A4">
              <w:rPr>
                <w:bCs/>
                <w:sz w:val="20"/>
                <w:lang w:val="en-US"/>
              </w:rPr>
              <w:t xml:space="preserve"> </w:t>
            </w:r>
            <w:proofErr w:type="spellStart"/>
            <w:r w:rsidR="009B6005" w:rsidRPr="00DB26A4">
              <w:rPr>
                <w:bCs/>
                <w:sz w:val="20"/>
                <w:lang w:val="en-US"/>
              </w:rPr>
              <w:t>bancar</w:t>
            </w:r>
            <w:proofErr w:type="spellEnd"/>
            <w:r w:rsidR="009B6005" w:rsidRPr="00DB26A4">
              <w:rPr>
                <w:bCs/>
                <w:sz w:val="20"/>
                <w:lang w:val="en-US"/>
              </w:rPr>
              <w:t xml:space="preserve"> </w:t>
            </w:r>
            <w:proofErr w:type="spellStart"/>
            <w:r w:rsidR="009B6005" w:rsidRPr="00DB26A4">
              <w:rPr>
                <w:bCs/>
                <w:sz w:val="20"/>
                <w:lang w:val="en-US"/>
              </w:rPr>
              <w:t>Bucure</w:t>
            </w:r>
            <w:r w:rsidR="00DB26A4" w:rsidRPr="00DB26A4">
              <w:rPr>
                <w:bCs/>
                <w:sz w:val="20"/>
                <w:lang w:val="en-US"/>
              </w:rPr>
              <w:t>ș</w:t>
            </w:r>
            <w:r w:rsidR="009B6005" w:rsidRPr="00DB26A4">
              <w:rPr>
                <w:bCs/>
                <w:sz w:val="20"/>
                <w:lang w:val="en-US"/>
              </w:rPr>
              <w:t>ti</w:t>
            </w:r>
            <w:proofErr w:type="spellEnd"/>
            <w:r w:rsidR="009B6005" w:rsidRPr="00DB26A4">
              <w:rPr>
                <w:bCs/>
                <w:sz w:val="20"/>
                <w:lang w:val="en-US"/>
              </w:rPr>
              <w:t>: C.H. Beck, 2007. 400 p.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36F0" w:rsidRPr="00DB26A4" w:rsidRDefault="003436F0" w:rsidP="003436F0">
            <w:pPr>
              <w:ind w:firstLine="0"/>
              <w:jc w:val="center"/>
              <w:rPr>
                <w:bCs/>
                <w:sz w:val="20"/>
                <w:lang w:val="en-US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:rsidR="003436F0" w:rsidRPr="009D0F6A" w:rsidRDefault="003436F0" w:rsidP="00443A0E">
            <w:pPr>
              <w:ind w:firstLine="0"/>
              <w:jc w:val="center"/>
              <w:rPr>
                <w:sz w:val="20"/>
                <w:lang w:val="it-IT"/>
              </w:rPr>
            </w:pPr>
            <w:r w:rsidRPr="009D0F6A">
              <w:rPr>
                <w:sz w:val="20"/>
                <w:lang w:val="ro-RO"/>
              </w:rPr>
              <w:t>—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3436F0" w:rsidRPr="009D0F6A" w:rsidRDefault="003436F0" w:rsidP="005E4F7B">
            <w:pPr>
              <w:ind w:firstLine="0"/>
              <w:jc w:val="center"/>
              <w:rPr>
                <w:sz w:val="20"/>
                <w:lang w:val="it-IT"/>
              </w:rPr>
            </w:pPr>
          </w:p>
        </w:tc>
      </w:tr>
      <w:tr w:rsidR="003436F0" w:rsidRPr="009D0F6A">
        <w:trPr>
          <w:trHeight w:val="350"/>
        </w:trPr>
        <w:tc>
          <w:tcPr>
            <w:tcW w:w="1058" w:type="dxa"/>
            <w:shd w:val="clear" w:color="auto" w:fill="auto"/>
            <w:vAlign w:val="center"/>
          </w:tcPr>
          <w:p w:rsidR="003436F0" w:rsidRPr="009D0F6A" w:rsidRDefault="003436F0" w:rsidP="00443A0E">
            <w:pPr>
              <w:ind w:firstLine="0"/>
              <w:jc w:val="center"/>
              <w:rPr>
                <w:b/>
                <w:bCs/>
                <w:szCs w:val="24"/>
                <w:lang w:val="ro-RO"/>
              </w:rPr>
            </w:pPr>
            <w:r w:rsidRPr="009D0F6A">
              <w:rPr>
                <w:b/>
                <w:bCs/>
                <w:szCs w:val="24"/>
                <w:lang w:val="ro-RO"/>
              </w:rPr>
              <w:t>2/2</w:t>
            </w:r>
          </w:p>
        </w:tc>
        <w:tc>
          <w:tcPr>
            <w:tcW w:w="3181" w:type="dxa"/>
          </w:tcPr>
          <w:p w:rsidR="003436F0" w:rsidRPr="009D0F6A" w:rsidRDefault="003436F0" w:rsidP="004672D6">
            <w:pPr>
              <w:ind w:firstLine="0"/>
              <w:jc w:val="left"/>
              <w:rPr>
                <w:b/>
                <w:lang w:val="ro-RO"/>
              </w:rPr>
            </w:pPr>
            <w:r w:rsidRPr="009D0F6A">
              <w:rPr>
                <w:b/>
                <w:lang w:val="ro-RO"/>
              </w:rPr>
              <w:t>Banca Na</w:t>
            </w:r>
            <w:r w:rsidR="00DB26A4">
              <w:rPr>
                <w:b/>
                <w:lang w:val="ro-RO"/>
              </w:rPr>
              <w:t>ț</w:t>
            </w:r>
            <w:r w:rsidRPr="009D0F6A">
              <w:rPr>
                <w:b/>
                <w:lang w:val="ro-RO"/>
              </w:rPr>
              <w:t>ională a Moldovei</w:t>
            </w:r>
          </w:p>
          <w:p w:rsidR="003436F0" w:rsidRPr="009D0F6A" w:rsidRDefault="003436F0" w:rsidP="004672D6">
            <w:pPr>
              <w:ind w:firstLine="0"/>
              <w:jc w:val="left"/>
              <w:rPr>
                <w:lang w:val="ro-RO"/>
              </w:rPr>
            </w:pPr>
            <w:r w:rsidRPr="009D0F6A">
              <w:rPr>
                <w:sz w:val="20"/>
                <w:lang w:val="ro-RO"/>
              </w:rPr>
              <w:t>Func</w:t>
            </w:r>
            <w:r w:rsidR="00DB26A4">
              <w:rPr>
                <w:sz w:val="20"/>
                <w:lang w:val="ro-RO"/>
              </w:rPr>
              <w:t>ț</w:t>
            </w:r>
            <w:r w:rsidRPr="009D0F6A">
              <w:rPr>
                <w:sz w:val="20"/>
                <w:lang w:val="ro-RO"/>
              </w:rPr>
              <w:t xml:space="preserve">iile băncilor centrale. Organizarea </w:t>
            </w:r>
            <w:r w:rsidR="00DB26A4">
              <w:rPr>
                <w:sz w:val="20"/>
                <w:lang w:val="ro-RO"/>
              </w:rPr>
              <w:t>ș</w:t>
            </w:r>
            <w:r w:rsidRPr="009D0F6A">
              <w:rPr>
                <w:sz w:val="20"/>
                <w:lang w:val="ro-RO"/>
              </w:rPr>
              <w:t>i func</w:t>
            </w:r>
            <w:r w:rsidR="00DB26A4">
              <w:rPr>
                <w:sz w:val="20"/>
                <w:lang w:val="ro-RO"/>
              </w:rPr>
              <w:t>ț</w:t>
            </w:r>
            <w:r w:rsidRPr="009D0F6A">
              <w:rPr>
                <w:sz w:val="20"/>
                <w:lang w:val="ro-RO"/>
              </w:rPr>
              <w:t>ionarea BNM. Atribu</w:t>
            </w:r>
            <w:r w:rsidR="00DB26A4">
              <w:rPr>
                <w:sz w:val="20"/>
                <w:lang w:val="ro-RO"/>
              </w:rPr>
              <w:t>ț</w:t>
            </w:r>
            <w:r w:rsidRPr="009D0F6A">
              <w:rPr>
                <w:sz w:val="20"/>
                <w:lang w:val="ro-RO"/>
              </w:rPr>
              <w:t>iile BNM. Rela</w:t>
            </w:r>
            <w:r w:rsidR="00DB26A4">
              <w:rPr>
                <w:sz w:val="20"/>
                <w:lang w:val="ro-RO"/>
              </w:rPr>
              <w:t>ț</w:t>
            </w:r>
            <w:r w:rsidRPr="009D0F6A">
              <w:rPr>
                <w:sz w:val="20"/>
                <w:lang w:val="ro-RO"/>
              </w:rPr>
              <w:t xml:space="preserve">iile BNM cu organele statului </w:t>
            </w:r>
            <w:r w:rsidR="00DB26A4">
              <w:rPr>
                <w:sz w:val="20"/>
                <w:lang w:val="ro-RO"/>
              </w:rPr>
              <w:t>ș</w:t>
            </w:r>
            <w:r w:rsidRPr="009D0F6A">
              <w:rPr>
                <w:sz w:val="20"/>
                <w:lang w:val="ro-RO"/>
              </w:rPr>
              <w:t>i institu</w:t>
            </w:r>
            <w:r w:rsidR="00DB26A4">
              <w:rPr>
                <w:sz w:val="20"/>
                <w:lang w:val="ro-RO"/>
              </w:rPr>
              <w:t>ț</w:t>
            </w:r>
            <w:r w:rsidRPr="009D0F6A">
              <w:rPr>
                <w:sz w:val="20"/>
                <w:lang w:val="ro-RO"/>
              </w:rPr>
              <w:t>iile financiare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436F0" w:rsidRPr="009D0F6A" w:rsidRDefault="007173A0" w:rsidP="003436F0">
            <w:pPr>
              <w:ind w:firstLine="0"/>
              <w:jc w:val="center"/>
              <w:rPr>
                <w:sz w:val="20"/>
                <w:lang w:val="it-IT"/>
              </w:rPr>
            </w:pPr>
            <w:r w:rsidRPr="009D0F6A">
              <w:rPr>
                <w:sz w:val="20"/>
                <w:lang w:val="it-IT"/>
              </w:rPr>
              <w:t>3</w:t>
            </w:r>
            <w:r w:rsidR="00BD1523" w:rsidRPr="009D0F6A">
              <w:rPr>
                <w:sz w:val="20"/>
                <w:lang w:val="it-IT"/>
              </w:rPr>
              <w:t>. Lege cu privire la Banca Na</w:t>
            </w:r>
            <w:r w:rsidR="00DB26A4">
              <w:rPr>
                <w:sz w:val="20"/>
                <w:lang w:val="it-IT"/>
              </w:rPr>
              <w:t>ț</w:t>
            </w:r>
            <w:r w:rsidR="00BD1523" w:rsidRPr="009D0F6A">
              <w:rPr>
                <w:sz w:val="20"/>
                <w:lang w:val="it-IT"/>
              </w:rPr>
              <w:t>ională a Moldovei, nr. 548 din 21.07.1995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1C61" w:rsidRDefault="005D1C61" w:rsidP="003436F0">
            <w:pPr>
              <w:ind w:firstLine="0"/>
              <w:jc w:val="center"/>
              <w:rPr>
                <w:rStyle w:val="af0"/>
                <w:color w:val="auto"/>
                <w:sz w:val="20"/>
                <w:lang w:val="ro-RO"/>
              </w:rPr>
            </w:pPr>
            <w:r>
              <w:rPr>
                <w:sz w:val="20"/>
                <w:lang w:val="ro-RO"/>
              </w:rPr>
              <w:t>16</w:t>
            </w:r>
            <w:r w:rsidR="00BD1523" w:rsidRPr="009D0F6A">
              <w:rPr>
                <w:sz w:val="20"/>
                <w:lang w:val="ro-RO"/>
              </w:rPr>
              <w:t>. Banca Na</w:t>
            </w:r>
            <w:r w:rsidR="00DB26A4">
              <w:rPr>
                <w:sz w:val="20"/>
                <w:lang w:val="ro-RO"/>
              </w:rPr>
              <w:t>ț</w:t>
            </w:r>
            <w:r w:rsidR="00BD1523" w:rsidRPr="009D0F6A">
              <w:rPr>
                <w:sz w:val="20"/>
                <w:lang w:val="ro-RO"/>
              </w:rPr>
              <w:t xml:space="preserve">ională a Moldovei </w:t>
            </w:r>
            <w:hyperlink r:id="rId23" w:history="1">
              <w:r w:rsidR="00BD1523" w:rsidRPr="009D0F6A">
                <w:rPr>
                  <w:rStyle w:val="af0"/>
                  <w:color w:val="auto"/>
                  <w:sz w:val="20"/>
                  <w:lang w:val="ro-RO"/>
                </w:rPr>
                <w:t>www.bnm.md</w:t>
              </w:r>
            </w:hyperlink>
          </w:p>
          <w:p w:rsidR="005D1C61" w:rsidRDefault="005D1C61" w:rsidP="003436F0">
            <w:pPr>
              <w:ind w:firstLine="0"/>
              <w:jc w:val="center"/>
              <w:rPr>
                <w:rStyle w:val="af0"/>
                <w:color w:val="auto"/>
                <w:sz w:val="20"/>
                <w:lang w:val="ro-RO"/>
              </w:rPr>
            </w:pPr>
          </w:p>
          <w:p w:rsidR="003436F0" w:rsidRPr="009D0F6A" w:rsidRDefault="005D1C61" w:rsidP="003436F0">
            <w:pPr>
              <w:ind w:firstLine="0"/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 xml:space="preserve">15. </w:t>
            </w:r>
            <w:proofErr w:type="spellStart"/>
            <w:r w:rsidRPr="005D1C61">
              <w:rPr>
                <w:sz w:val="20"/>
                <w:lang w:val="ro-RO"/>
              </w:rPr>
              <w:t>Odainic</w:t>
            </w:r>
            <w:proofErr w:type="spellEnd"/>
            <w:r w:rsidRPr="005D1C61">
              <w:rPr>
                <w:sz w:val="20"/>
                <w:lang w:val="ro-RO"/>
              </w:rPr>
              <w:t xml:space="preserve">, Mariana. Unele efecte ale intervenţiei băncii centrale pe piaţa valutară. </w:t>
            </w:r>
            <w:r w:rsidR="00BD1523" w:rsidRPr="009D0F6A">
              <w:rPr>
                <w:sz w:val="20"/>
                <w:lang w:val="ro-RO"/>
              </w:rPr>
              <w:t xml:space="preserve"> 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3436F0" w:rsidRPr="009D0F6A" w:rsidRDefault="003436F0" w:rsidP="00A71402">
            <w:pPr>
              <w:ind w:firstLine="0"/>
              <w:jc w:val="center"/>
              <w:rPr>
                <w:sz w:val="20"/>
                <w:lang w:val="ro-RO"/>
              </w:rPr>
            </w:pPr>
            <w:r w:rsidRPr="009D0F6A">
              <w:rPr>
                <w:sz w:val="20"/>
                <w:lang w:val="ro-RO"/>
              </w:rPr>
              <w:t>Dia</w:t>
            </w:r>
            <w:r w:rsidRPr="009D0F6A">
              <w:rPr>
                <w:sz w:val="20"/>
              </w:rPr>
              <w:t xml:space="preserve">log </w:t>
            </w:r>
            <w:r w:rsidRPr="009D0F6A">
              <w:rPr>
                <w:sz w:val="20"/>
                <w:lang w:val="ro-RO"/>
              </w:rPr>
              <w:t>i</w:t>
            </w:r>
            <w:r w:rsidRPr="009D0F6A">
              <w:rPr>
                <w:sz w:val="20"/>
              </w:rPr>
              <w:t>nteractiv</w:t>
            </w:r>
            <w:r w:rsidR="00387755" w:rsidRPr="009D0F6A">
              <w:rPr>
                <w:sz w:val="20"/>
                <w:lang w:val="ro-RO"/>
              </w:rPr>
              <w:t xml:space="preserve"> privind BNM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3436F0" w:rsidRPr="009D0F6A" w:rsidRDefault="003436F0" w:rsidP="005E4F7B">
            <w:pPr>
              <w:ind w:firstLine="0"/>
              <w:jc w:val="center"/>
              <w:rPr>
                <w:sz w:val="20"/>
                <w:lang w:val="it-IT"/>
              </w:rPr>
            </w:pPr>
          </w:p>
        </w:tc>
      </w:tr>
      <w:tr w:rsidR="003436F0" w:rsidRPr="009D0F6A">
        <w:trPr>
          <w:trHeight w:val="350"/>
        </w:trPr>
        <w:tc>
          <w:tcPr>
            <w:tcW w:w="1058" w:type="dxa"/>
            <w:shd w:val="clear" w:color="auto" w:fill="auto"/>
            <w:vAlign w:val="center"/>
          </w:tcPr>
          <w:p w:rsidR="003436F0" w:rsidRPr="009D0F6A" w:rsidRDefault="003436F0" w:rsidP="00A71402">
            <w:pPr>
              <w:ind w:firstLine="0"/>
              <w:jc w:val="center"/>
              <w:rPr>
                <w:b/>
                <w:bCs/>
                <w:szCs w:val="24"/>
                <w:lang w:val="ro-RO"/>
              </w:rPr>
            </w:pPr>
            <w:r w:rsidRPr="009D0F6A">
              <w:rPr>
                <w:b/>
                <w:bCs/>
                <w:szCs w:val="24"/>
                <w:lang w:val="ro-RO"/>
              </w:rPr>
              <w:t>2/2</w:t>
            </w:r>
          </w:p>
        </w:tc>
        <w:tc>
          <w:tcPr>
            <w:tcW w:w="3181" w:type="dxa"/>
          </w:tcPr>
          <w:p w:rsidR="003436F0" w:rsidRPr="009D0F6A" w:rsidRDefault="003436F0" w:rsidP="00EA6C4D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lang w:val="ro-RO"/>
              </w:rPr>
            </w:pPr>
            <w:r w:rsidRPr="009D0F6A">
              <w:rPr>
                <w:b/>
                <w:lang w:val="ro-RO"/>
              </w:rPr>
              <w:t xml:space="preserve">Băncile comerciale </w:t>
            </w:r>
          </w:p>
          <w:p w:rsidR="003436F0" w:rsidRPr="009D0F6A" w:rsidRDefault="003436F0" w:rsidP="00EA6C4D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lang w:val="ro-RO" w:eastAsia="en-US"/>
              </w:rPr>
            </w:pPr>
            <w:r w:rsidRPr="009D0F6A">
              <w:rPr>
                <w:sz w:val="20"/>
                <w:lang w:val="ro-RO"/>
              </w:rPr>
              <w:t>No</w:t>
            </w:r>
            <w:r w:rsidR="00DB26A4">
              <w:rPr>
                <w:sz w:val="20"/>
                <w:lang w:val="ro-RO"/>
              </w:rPr>
              <w:t>ț</w:t>
            </w:r>
            <w:r w:rsidRPr="009D0F6A">
              <w:rPr>
                <w:sz w:val="20"/>
                <w:lang w:val="ro-RO"/>
              </w:rPr>
              <w:t xml:space="preserve">iuni generale. Organizarea </w:t>
            </w:r>
            <w:r w:rsidR="00DB26A4">
              <w:rPr>
                <w:sz w:val="20"/>
                <w:lang w:val="ro-RO"/>
              </w:rPr>
              <w:t>ș</w:t>
            </w:r>
            <w:r w:rsidRPr="009D0F6A">
              <w:rPr>
                <w:sz w:val="20"/>
                <w:lang w:val="ro-RO"/>
              </w:rPr>
              <w:t>i administrarea băncilor. Licen</w:t>
            </w:r>
            <w:r w:rsidR="00DB26A4">
              <w:rPr>
                <w:sz w:val="20"/>
                <w:lang w:val="ro-RO"/>
              </w:rPr>
              <w:t>ț</w:t>
            </w:r>
            <w:r w:rsidRPr="009D0F6A">
              <w:rPr>
                <w:sz w:val="20"/>
                <w:lang w:val="ro-RO"/>
              </w:rPr>
              <w:t>ierea băncilor. Efectuarea opera</w:t>
            </w:r>
            <w:r w:rsidR="00DB26A4">
              <w:rPr>
                <w:sz w:val="20"/>
                <w:lang w:val="ro-RO"/>
              </w:rPr>
              <w:t>ț</w:t>
            </w:r>
            <w:r w:rsidRPr="009D0F6A">
              <w:rPr>
                <w:sz w:val="20"/>
                <w:lang w:val="ro-RO"/>
              </w:rPr>
              <w:t xml:space="preserve">iunilor. Lichidarea silită </w:t>
            </w:r>
            <w:r w:rsidR="00DB26A4">
              <w:rPr>
                <w:sz w:val="20"/>
                <w:lang w:val="ro-RO"/>
              </w:rPr>
              <w:t>ș</w:t>
            </w:r>
            <w:r w:rsidRPr="009D0F6A">
              <w:rPr>
                <w:sz w:val="20"/>
                <w:lang w:val="ro-RO"/>
              </w:rPr>
              <w:t>i benevolă a băncii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436F0" w:rsidRPr="009D0F6A" w:rsidRDefault="007173A0" w:rsidP="003436F0">
            <w:pPr>
              <w:ind w:firstLine="0"/>
              <w:jc w:val="center"/>
              <w:rPr>
                <w:sz w:val="20"/>
                <w:lang w:val="it-IT"/>
              </w:rPr>
            </w:pPr>
            <w:r w:rsidRPr="009D0F6A">
              <w:rPr>
                <w:sz w:val="20"/>
                <w:lang w:val="it-IT"/>
              </w:rPr>
              <w:t>4</w:t>
            </w:r>
            <w:r w:rsidR="00A95946">
              <w:rPr>
                <w:sz w:val="20"/>
                <w:lang w:val="it-IT"/>
              </w:rPr>
              <w:t>. Lege</w:t>
            </w:r>
            <w:r w:rsidR="00BD1523" w:rsidRPr="009D0F6A">
              <w:rPr>
                <w:sz w:val="20"/>
                <w:lang w:val="it-IT"/>
              </w:rPr>
              <w:t xml:space="preserve"> </w:t>
            </w:r>
            <w:r w:rsidR="00A95946" w:rsidRPr="00A95946">
              <w:rPr>
                <w:sz w:val="20"/>
                <w:lang w:val="it-IT"/>
              </w:rPr>
              <w:t>cu privire la lichidarea băncilor</w:t>
            </w:r>
            <w:r w:rsidR="00BD1523" w:rsidRPr="009D0F6A">
              <w:rPr>
                <w:sz w:val="20"/>
                <w:lang w:val="it-IT"/>
              </w:rPr>
              <w:t>, nr. 550 din 21.07.1995</w:t>
            </w:r>
          </w:p>
          <w:p w:rsidR="0010297E" w:rsidRPr="009D0F6A" w:rsidRDefault="00EB03EF" w:rsidP="003436F0">
            <w:pPr>
              <w:ind w:firstLine="0"/>
              <w:jc w:val="center"/>
              <w:rPr>
                <w:sz w:val="20"/>
                <w:lang w:val="it-IT"/>
              </w:rPr>
            </w:pPr>
            <w:r>
              <w:rPr>
                <w:sz w:val="20"/>
                <w:lang w:val="ro-RO"/>
              </w:rPr>
              <w:t>6</w:t>
            </w:r>
            <w:r w:rsidR="0010297E" w:rsidRPr="009D0F6A">
              <w:rPr>
                <w:sz w:val="20"/>
                <w:lang w:val="ro-RO"/>
              </w:rPr>
              <w:t>. Postolache Rada. Drept bancar. Bucure</w:t>
            </w:r>
            <w:r w:rsidR="00DB26A4">
              <w:rPr>
                <w:sz w:val="20"/>
                <w:lang w:val="ro-RO"/>
              </w:rPr>
              <w:t>ș</w:t>
            </w:r>
            <w:r w:rsidR="0010297E" w:rsidRPr="009D0F6A">
              <w:rPr>
                <w:sz w:val="20"/>
                <w:lang w:val="ro-RO"/>
              </w:rPr>
              <w:t>ti: C.H. Beck, 2012. 384 p.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36F0" w:rsidRPr="009D0F6A" w:rsidRDefault="003436F0" w:rsidP="003436F0">
            <w:pPr>
              <w:ind w:firstLine="0"/>
              <w:jc w:val="center"/>
              <w:rPr>
                <w:bCs/>
                <w:sz w:val="20"/>
                <w:lang w:val="ro-RO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:rsidR="003436F0" w:rsidRPr="009D0F6A" w:rsidRDefault="003436F0" w:rsidP="005E4F7B">
            <w:pPr>
              <w:ind w:firstLine="0"/>
              <w:jc w:val="center"/>
              <w:rPr>
                <w:sz w:val="20"/>
                <w:lang w:val="ro-RO"/>
              </w:rPr>
            </w:pPr>
            <w:proofErr w:type="spellStart"/>
            <w:r w:rsidRPr="009D0F6A">
              <w:rPr>
                <w:sz w:val="20"/>
                <w:lang w:val="en-US"/>
              </w:rPr>
              <w:t>Activită</w:t>
            </w:r>
            <w:r w:rsidR="00DB26A4">
              <w:rPr>
                <w:sz w:val="20"/>
                <w:lang w:val="en-US"/>
              </w:rPr>
              <w:t>ț</w:t>
            </w:r>
            <w:r w:rsidRPr="009D0F6A">
              <w:rPr>
                <w:sz w:val="20"/>
                <w:lang w:val="en-US"/>
              </w:rPr>
              <w:t>i</w:t>
            </w:r>
            <w:proofErr w:type="spellEnd"/>
            <w:r w:rsidRPr="009D0F6A">
              <w:rPr>
                <w:sz w:val="20"/>
                <w:lang w:val="en-US"/>
              </w:rPr>
              <w:t xml:space="preserve"> </w:t>
            </w:r>
            <w:proofErr w:type="spellStart"/>
            <w:r w:rsidRPr="009D0F6A">
              <w:rPr>
                <w:sz w:val="20"/>
                <w:lang w:val="en-US"/>
              </w:rPr>
              <w:t>în</w:t>
            </w:r>
            <w:proofErr w:type="spellEnd"/>
            <w:r w:rsidRPr="009D0F6A">
              <w:rPr>
                <w:sz w:val="20"/>
                <w:lang w:val="en-US"/>
              </w:rPr>
              <w:t xml:space="preserve"> </w:t>
            </w:r>
            <w:proofErr w:type="spellStart"/>
            <w:r w:rsidRPr="009D0F6A">
              <w:rPr>
                <w:sz w:val="20"/>
                <w:lang w:val="en-US"/>
              </w:rPr>
              <w:t>grup</w:t>
            </w:r>
            <w:proofErr w:type="spellEnd"/>
            <w:r w:rsidR="00387755" w:rsidRPr="009D0F6A">
              <w:rPr>
                <w:sz w:val="20"/>
                <w:lang w:val="en-US"/>
              </w:rPr>
              <w:t xml:space="preserve"> </w:t>
            </w:r>
            <w:proofErr w:type="spellStart"/>
            <w:r w:rsidR="00387755" w:rsidRPr="009D0F6A">
              <w:rPr>
                <w:sz w:val="20"/>
                <w:lang w:val="en-US"/>
              </w:rPr>
              <w:t>privind</w:t>
            </w:r>
            <w:proofErr w:type="spellEnd"/>
            <w:r w:rsidR="00387755" w:rsidRPr="009D0F6A">
              <w:rPr>
                <w:sz w:val="20"/>
                <w:lang w:val="en-US"/>
              </w:rPr>
              <w:t xml:space="preserve"> </w:t>
            </w:r>
            <w:proofErr w:type="spellStart"/>
            <w:r w:rsidR="00387755" w:rsidRPr="009D0F6A">
              <w:rPr>
                <w:sz w:val="20"/>
                <w:lang w:val="en-US"/>
              </w:rPr>
              <w:t>organizarea</w:t>
            </w:r>
            <w:proofErr w:type="spellEnd"/>
            <w:r w:rsidR="00387755" w:rsidRPr="009D0F6A">
              <w:rPr>
                <w:sz w:val="20"/>
                <w:lang w:val="en-US"/>
              </w:rPr>
              <w:t xml:space="preserve"> </w:t>
            </w:r>
            <w:proofErr w:type="spellStart"/>
            <w:r w:rsidR="00387755" w:rsidRPr="009D0F6A">
              <w:rPr>
                <w:sz w:val="20"/>
                <w:lang w:val="en-US"/>
              </w:rPr>
              <w:t>bancilor</w:t>
            </w:r>
            <w:proofErr w:type="spellEnd"/>
            <w:r w:rsidR="00387755" w:rsidRPr="009D0F6A">
              <w:rPr>
                <w:sz w:val="20"/>
                <w:lang w:val="en-US"/>
              </w:rPr>
              <w:t xml:space="preserve"> </w:t>
            </w:r>
            <w:proofErr w:type="spellStart"/>
            <w:r w:rsidR="00387755" w:rsidRPr="009D0F6A">
              <w:rPr>
                <w:sz w:val="20"/>
                <w:lang w:val="en-US"/>
              </w:rPr>
              <w:t>comerciale</w:t>
            </w:r>
            <w:proofErr w:type="spellEnd"/>
          </w:p>
        </w:tc>
        <w:tc>
          <w:tcPr>
            <w:tcW w:w="1059" w:type="dxa"/>
            <w:shd w:val="clear" w:color="auto" w:fill="auto"/>
            <w:vAlign w:val="center"/>
          </w:tcPr>
          <w:p w:rsidR="003436F0" w:rsidRPr="009D0F6A" w:rsidRDefault="003436F0" w:rsidP="005E4F7B">
            <w:pPr>
              <w:ind w:firstLine="0"/>
              <w:jc w:val="center"/>
              <w:rPr>
                <w:sz w:val="20"/>
                <w:lang w:val="it-IT"/>
              </w:rPr>
            </w:pPr>
          </w:p>
        </w:tc>
      </w:tr>
      <w:tr w:rsidR="003436F0" w:rsidRPr="009D0F6A">
        <w:trPr>
          <w:trHeight w:val="350"/>
        </w:trPr>
        <w:tc>
          <w:tcPr>
            <w:tcW w:w="1058" w:type="dxa"/>
            <w:shd w:val="clear" w:color="auto" w:fill="auto"/>
            <w:vAlign w:val="center"/>
          </w:tcPr>
          <w:p w:rsidR="003436F0" w:rsidRPr="009D0F6A" w:rsidRDefault="003436F0" w:rsidP="00A71402">
            <w:pPr>
              <w:ind w:firstLine="0"/>
              <w:jc w:val="center"/>
              <w:rPr>
                <w:b/>
                <w:bCs/>
                <w:szCs w:val="24"/>
                <w:lang w:val="ro-RO"/>
              </w:rPr>
            </w:pPr>
            <w:r w:rsidRPr="009D0F6A">
              <w:rPr>
                <w:b/>
                <w:bCs/>
                <w:szCs w:val="24"/>
                <w:lang w:val="ro-RO"/>
              </w:rPr>
              <w:t>2/2</w:t>
            </w:r>
          </w:p>
        </w:tc>
        <w:tc>
          <w:tcPr>
            <w:tcW w:w="3181" w:type="dxa"/>
          </w:tcPr>
          <w:p w:rsidR="003436F0" w:rsidRPr="009D0F6A" w:rsidRDefault="003436F0" w:rsidP="00CD0715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lang w:val="ro-RO"/>
              </w:rPr>
            </w:pPr>
            <w:r w:rsidRPr="009D0F6A">
              <w:rPr>
                <w:b/>
                <w:lang w:val="ro-RO"/>
              </w:rPr>
              <w:t>Creditul</w:t>
            </w:r>
          </w:p>
          <w:p w:rsidR="003436F0" w:rsidRPr="009D0F6A" w:rsidRDefault="003436F0" w:rsidP="00CD0715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lang w:val="ro-RO" w:eastAsia="en-US"/>
              </w:rPr>
            </w:pPr>
            <w:r w:rsidRPr="009D0F6A">
              <w:rPr>
                <w:sz w:val="20"/>
                <w:lang w:val="ro-RO"/>
              </w:rPr>
              <w:t xml:space="preserve">Conceptul </w:t>
            </w:r>
            <w:r w:rsidR="00DB26A4">
              <w:rPr>
                <w:sz w:val="20"/>
                <w:lang w:val="ro-RO"/>
              </w:rPr>
              <w:t>ș</w:t>
            </w:r>
            <w:r w:rsidRPr="009D0F6A">
              <w:rPr>
                <w:sz w:val="20"/>
                <w:lang w:val="ro-RO"/>
              </w:rPr>
              <w:t>i trăsăturile creditului bancar. Formele creditului. Func</w:t>
            </w:r>
            <w:r w:rsidR="00DB26A4">
              <w:rPr>
                <w:sz w:val="20"/>
                <w:lang w:val="ro-RO"/>
              </w:rPr>
              <w:t>ț</w:t>
            </w:r>
            <w:r w:rsidRPr="009D0F6A">
              <w:rPr>
                <w:sz w:val="20"/>
                <w:lang w:val="ro-RO"/>
              </w:rPr>
              <w:t xml:space="preserve">iile </w:t>
            </w:r>
            <w:r w:rsidR="00DB26A4">
              <w:rPr>
                <w:sz w:val="20"/>
                <w:lang w:val="ro-RO"/>
              </w:rPr>
              <w:t>ș</w:t>
            </w:r>
            <w:r w:rsidRPr="009D0F6A">
              <w:rPr>
                <w:sz w:val="20"/>
                <w:lang w:val="ro-RO"/>
              </w:rPr>
              <w:t>i rolul creditului. Garantarea împrumuturilor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436F0" w:rsidRPr="009D0F6A" w:rsidRDefault="007173A0" w:rsidP="003436F0">
            <w:pPr>
              <w:ind w:firstLine="0"/>
              <w:jc w:val="center"/>
              <w:rPr>
                <w:sz w:val="20"/>
                <w:lang w:val="pt-BR"/>
              </w:rPr>
            </w:pPr>
            <w:r w:rsidRPr="009D0F6A">
              <w:rPr>
                <w:sz w:val="20"/>
                <w:lang w:val="pt-BR"/>
              </w:rPr>
              <w:t>1</w:t>
            </w:r>
            <w:r w:rsidR="00BD1523" w:rsidRPr="009D0F6A">
              <w:rPr>
                <w:sz w:val="20"/>
                <w:lang w:val="pt-BR"/>
              </w:rPr>
              <w:t>. Bordea A., Popa R,, Florescu D. Contractul de credit bancar. Bucure</w:t>
            </w:r>
            <w:r w:rsidR="00DB26A4">
              <w:rPr>
                <w:sz w:val="20"/>
                <w:lang w:val="pt-BR"/>
              </w:rPr>
              <w:t>ș</w:t>
            </w:r>
            <w:r w:rsidR="00BD1523" w:rsidRPr="009D0F6A">
              <w:rPr>
                <w:sz w:val="20"/>
                <w:lang w:val="pt-BR"/>
              </w:rPr>
              <w:t>ti: Unviersul Juridic, 2013. 320 p.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36F0" w:rsidRPr="009D0F6A" w:rsidRDefault="00263C2F" w:rsidP="006135E6">
            <w:pPr>
              <w:pStyle w:val="1"/>
              <w:ind w:firstLine="0"/>
              <w:jc w:val="center"/>
              <w:rPr>
                <w:b w:val="0"/>
                <w:bCs/>
                <w:sz w:val="20"/>
                <w:lang w:val="pt-BR"/>
              </w:rPr>
            </w:pPr>
            <w:r>
              <w:rPr>
                <w:b w:val="0"/>
                <w:bCs/>
                <w:sz w:val="20"/>
                <w:lang w:val="pt-BR"/>
              </w:rPr>
              <w:t>1</w:t>
            </w:r>
            <w:r w:rsidR="006135E6">
              <w:rPr>
                <w:b w:val="0"/>
                <w:bCs/>
                <w:sz w:val="20"/>
                <w:lang w:val="pt-BR"/>
              </w:rPr>
              <w:t>3</w:t>
            </w:r>
            <w:r w:rsidR="0010297E" w:rsidRPr="009D0F6A">
              <w:rPr>
                <w:b w:val="0"/>
                <w:bCs/>
                <w:sz w:val="20"/>
                <w:lang w:val="pt-BR"/>
              </w:rPr>
              <w:t>. Postolache Rada. Creditul bancar. De la teorie la practica. Bucure</w:t>
            </w:r>
            <w:r w:rsidR="00DB26A4">
              <w:rPr>
                <w:b w:val="0"/>
                <w:bCs/>
                <w:sz w:val="20"/>
                <w:lang w:val="pt-BR"/>
              </w:rPr>
              <w:t>ș</w:t>
            </w:r>
            <w:r w:rsidR="0010297E" w:rsidRPr="009D0F6A">
              <w:rPr>
                <w:b w:val="0"/>
                <w:bCs/>
                <w:sz w:val="20"/>
                <w:lang w:val="pt-BR"/>
              </w:rPr>
              <w:t>ti: C.H. Beck, 2009. 224 p.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3436F0" w:rsidRPr="009D0F6A" w:rsidRDefault="003436F0" w:rsidP="00443A0E">
            <w:pPr>
              <w:ind w:firstLine="0"/>
              <w:jc w:val="center"/>
              <w:rPr>
                <w:sz w:val="20"/>
                <w:lang w:val="ro-RO"/>
              </w:rPr>
            </w:pPr>
            <w:r w:rsidRPr="009D0F6A">
              <w:rPr>
                <w:sz w:val="20"/>
                <w:lang w:val="ro-RO"/>
              </w:rPr>
              <w:t>Dia</w:t>
            </w:r>
            <w:r w:rsidRPr="009D0F6A">
              <w:rPr>
                <w:sz w:val="20"/>
              </w:rPr>
              <w:t xml:space="preserve">log </w:t>
            </w:r>
            <w:r w:rsidRPr="009D0F6A">
              <w:rPr>
                <w:sz w:val="20"/>
                <w:lang w:val="ro-RO"/>
              </w:rPr>
              <w:t>i</w:t>
            </w:r>
            <w:r w:rsidRPr="009D0F6A">
              <w:rPr>
                <w:sz w:val="20"/>
              </w:rPr>
              <w:t>nteractiv</w:t>
            </w:r>
            <w:r w:rsidR="004D2DF8" w:rsidRPr="009D0F6A">
              <w:rPr>
                <w:sz w:val="20"/>
                <w:lang w:val="ro-RO"/>
              </w:rPr>
              <w:t xml:space="preserve"> privind creditul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3436F0" w:rsidRPr="009D0F6A" w:rsidRDefault="003436F0" w:rsidP="00443A0E">
            <w:pPr>
              <w:jc w:val="center"/>
              <w:rPr>
                <w:sz w:val="20"/>
                <w:lang w:val="pt-BR"/>
              </w:rPr>
            </w:pPr>
          </w:p>
        </w:tc>
      </w:tr>
      <w:tr w:rsidR="00BD1523" w:rsidRPr="006C30BA">
        <w:trPr>
          <w:trHeight w:val="350"/>
        </w:trPr>
        <w:tc>
          <w:tcPr>
            <w:tcW w:w="1058" w:type="dxa"/>
            <w:shd w:val="clear" w:color="auto" w:fill="auto"/>
            <w:vAlign w:val="center"/>
          </w:tcPr>
          <w:p w:rsidR="00BD1523" w:rsidRPr="009D0F6A" w:rsidRDefault="00BD1523" w:rsidP="00A71402">
            <w:pPr>
              <w:ind w:firstLine="0"/>
              <w:jc w:val="center"/>
              <w:rPr>
                <w:b/>
                <w:bCs/>
                <w:szCs w:val="24"/>
                <w:lang w:val="ro-RO"/>
              </w:rPr>
            </w:pPr>
            <w:r w:rsidRPr="009D0F6A">
              <w:rPr>
                <w:b/>
                <w:bCs/>
                <w:szCs w:val="24"/>
                <w:lang w:val="ro-RO"/>
              </w:rPr>
              <w:t>2/2</w:t>
            </w:r>
          </w:p>
        </w:tc>
        <w:tc>
          <w:tcPr>
            <w:tcW w:w="3181" w:type="dxa"/>
          </w:tcPr>
          <w:p w:rsidR="00BD1523" w:rsidRPr="009D0F6A" w:rsidRDefault="00BD1523" w:rsidP="009D72CD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lang w:val="ro-RO"/>
              </w:rPr>
            </w:pPr>
            <w:r w:rsidRPr="009D0F6A">
              <w:rPr>
                <w:b/>
                <w:lang w:val="ro-RO"/>
              </w:rPr>
              <w:t xml:space="preserve">Conturile </w:t>
            </w:r>
            <w:r w:rsidR="00DB26A4">
              <w:rPr>
                <w:b/>
                <w:lang w:val="ro-RO"/>
              </w:rPr>
              <w:t>ș</w:t>
            </w:r>
            <w:r w:rsidRPr="009D0F6A">
              <w:rPr>
                <w:b/>
                <w:lang w:val="ro-RO"/>
              </w:rPr>
              <w:t>i contractele bancare</w:t>
            </w:r>
          </w:p>
          <w:p w:rsidR="00BD1523" w:rsidRPr="009D0F6A" w:rsidRDefault="00BD1523" w:rsidP="009D72CD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lang w:val="ro-RO" w:eastAsia="en-US"/>
              </w:rPr>
            </w:pPr>
            <w:r w:rsidRPr="009D0F6A">
              <w:rPr>
                <w:sz w:val="20"/>
                <w:lang w:val="ro-RO"/>
              </w:rPr>
              <w:t>No</w:t>
            </w:r>
            <w:r w:rsidR="00DB26A4">
              <w:rPr>
                <w:sz w:val="20"/>
                <w:lang w:val="ro-RO"/>
              </w:rPr>
              <w:t>ț</w:t>
            </w:r>
            <w:r w:rsidRPr="009D0F6A">
              <w:rPr>
                <w:sz w:val="20"/>
                <w:lang w:val="ro-RO"/>
              </w:rPr>
              <w:t xml:space="preserve">iunea </w:t>
            </w:r>
            <w:r w:rsidR="00DB26A4">
              <w:rPr>
                <w:sz w:val="20"/>
                <w:lang w:val="ro-RO"/>
              </w:rPr>
              <w:t>ș</w:t>
            </w:r>
            <w:r w:rsidRPr="009D0F6A">
              <w:rPr>
                <w:sz w:val="20"/>
                <w:lang w:val="ro-RO"/>
              </w:rPr>
              <w:t>i tipurile conturilor bancare. Deschiderea, func</w:t>
            </w:r>
            <w:r w:rsidR="00DB26A4">
              <w:rPr>
                <w:sz w:val="20"/>
                <w:lang w:val="ro-RO"/>
              </w:rPr>
              <w:t>ț</w:t>
            </w:r>
            <w:r w:rsidRPr="009D0F6A">
              <w:rPr>
                <w:sz w:val="20"/>
                <w:lang w:val="ro-RO"/>
              </w:rPr>
              <w:t xml:space="preserve">ionarea </w:t>
            </w:r>
            <w:r w:rsidR="00DB26A4">
              <w:rPr>
                <w:sz w:val="20"/>
                <w:lang w:val="ro-RO"/>
              </w:rPr>
              <w:t>ș</w:t>
            </w:r>
            <w:r w:rsidRPr="009D0F6A">
              <w:rPr>
                <w:sz w:val="20"/>
                <w:lang w:val="ro-RO"/>
              </w:rPr>
              <w:t>i închiderea conturilor. Contractul de cont curent bancar. Contractul de depozit bancar. Garantarea depozitelor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D1523" w:rsidRPr="009D0F6A" w:rsidRDefault="007173A0" w:rsidP="009B6005">
            <w:pPr>
              <w:ind w:firstLine="0"/>
              <w:jc w:val="center"/>
              <w:rPr>
                <w:sz w:val="20"/>
                <w:lang w:val="pt-BR"/>
              </w:rPr>
            </w:pPr>
            <w:r w:rsidRPr="009D0F6A">
              <w:rPr>
                <w:sz w:val="20"/>
                <w:lang w:val="pt-BR"/>
              </w:rPr>
              <w:t>2</w:t>
            </w:r>
            <w:r w:rsidR="00BD1523" w:rsidRPr="009D0F6A">
              <w:rPr>
                <w:sz w:val="20"/>
                <w:lang w:val="pt-BR"/>
              </w:rPr>
              <w:t xml:space="preserve">. Codul Civil al Republicii Moldova, nr. 1107 din 06.06.2002  </w:t>
            </w:r>
          </w:p>
          <w:p w:rsidR="009B6005" w:rsidRPr="009D0F6A" w:rsidRDefault="00EB03EF" w:rsidP="009B6005">
            <w:pPr>
              <w:ind w:firstLine="0"/>
              <w:jc w:val="center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6</w:t>
            </w:r>
            <w:r w:rsidR="009B6005" w:rsidRPr="009D0F6A">
              <w:rPr>
                <w:sz w:val="20"/>
                <w:lang w:val="pt-BR"/>
              </w:rPr>
              <w:t xml:space="preserve">. </w:t>
            </w:r>
            <w:r w:rsidR="00DB26A4">
              <w:rPr>
                <w:sz w:val="20"/>
                <w:lang w:val="pt-BR"/>
              </w:rPr>
              <w:t>Ș</w:t>
            </w:r>
            <w:r w:rsidR="009B6005" w:rsidRPr="009D0F6A">
              <w:rPr>
                <w:sz w:val="20"/>
                <w:lang w:val="pt-BR"/>
              </w:rPr>
              <w:t>aguna Dan Drosu, Ra</w:t>
            </w:r>
            <w:r w:rsidR="00DB26A4">
              <w:rPr>
                <w:sz w:val="20"/>
                <w:lang w:val="pt-BR"/>
              </w:rPr>
              <w:t>ț</w:t>
            </w:r>
            <w:r w:rsidR="009B6005" w:rsidRPr="009D0F6A">
              <w:rPr>
                <w:sz w:val="20"/>
                <w:lang w:val="pt-BR"/>
              </w:rPr>
              <w:t>iu Monica Amalia. Drept bancar Bucure</w:t>
            </w:r>
            <w:r w:rsidR="00DB26A4">
              <w:rPr>
                <w:sz w:val="20"/>
                <w:lang w:val="pt-BR"/>
              </w:rPr>
              <w:t>ș</w:t>
            </w:r>
            <w:r w:rsidR="009B6005" w:rsidRPr="009D0F6A">
              <w:rPr>
                <w:sz w:val="20"/>
                <w:lang w:val="pt-BR"/>
              </w:rPr>
              <w:t>ti: C.H. Beck, 2007. 400 p.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D1523" w:rsidRPr="009D0F6A" w:rsidRDefault="00BD1523" w:rsidP="003436F0">
            <w:pPr>
              <w:pStyle w:val="1"/>
              <w:ind w:firstLine="0"/>
              <w:jc w:val="center"/>
              <w:rPr>
                <w:b w:val="0"/>
                <w:bCs/>
                <w:sz w:val="20"/>
                <w:lang w:val="pt-BR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:rsidR="00BD1523" w:rsidRPr="009D0F6A" w:rsidRDefault="00BD1523" w:rsidP="00443A0E">
            <w:pPr>
              <w:ind w:firstLine="0"/>
              <w:jc w:val="center"/>
              <w:rPr>
                <w:sz w:val="20"/>
                <w:lang w:val="ro-RO"/>
              </w:rPr>
            </w:pPr>
            <w:proofErr w:type="spellStart"/>
            <w:r w:rsidRPr="009D0F6A">
              <w:rPr>
                <w:sz w:val="20"/>
                <w:lang w:val="ro-RO"/>
              </w:rPr>
              <w:t>Dia</w:t>
            </w:r>
            <w:proofErr w:type="spellEnd"/>
            <w:r w:rsidRPr="00DB26A4">
              <w:rPr>
                <w:sz w:val="20"/>
                <w:lang w:val="it-IT"/>
              </w:rPr>
              <w:t xml:space="preserve">log </w:t>
            </w:r>
            <w:r w:rsidRPr="009D0F6A">
              <w:rPr>
                <w:sz w:val="20"/>
                <w:lang w:val="ro-RO"/>
              </w:rPr>
              <w:t>i</w:t>
            </w:r>
            <w:proofErr w:type="spellStart"/>
            <w:r w:rsidRPr="00DB26A4">
              <w:rPr>
                <w:sz w:val="20"/>
                <w:lang w:val="it-IT"/>
              </w:rPr>
              <w:t>nteractiv</w:t>
            </w:r>
            <w:proofErr w:type="spellEnd"/>
            <w:r w:rsidR="004D2DF8" w:rsidRPr="009D0F6A">
              <w:rPr>
                <w:sz w:val="20"/>
                <w:lang w:val="ro-RO"/>
              </w:rPr>
              <w:t xml:space="preserve"> privind conturile </w:t>
            </w:r>
            <w:r w:rsidR="00DB26A4">
              <w:rPr>
                <w:sz w:val="20"/>
                <w:lang w:val="ro-RO"/>
              </w:rPr>
              <w:t>ș</w:t>
            </w:r>
            <w:r w:rsidR="004D2DF8" w:rsidRPr="009D0F6A">
              <w:rPr>
                <w:sz w:val="20"/>
                <w:lang w:val="ro-RO"/>
              </w:rPr>
              <w:t>i contractele bancare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BD1523" w:rsidRPr="009D0F6A" w:rsidRDefault="00BD1523" w:rsidP="00443A0E">
            <w:pPr>
              <w:jc w:val="center"/>
              <w:rPr>
                <w:sz w:val="20"/>
                <w:lang w:val="pt-BR"/>
              </w:rPr>
            </w:pPr>
          </w:p>
        </w:tc>
      </w:tr>
      <w:tr w:rsidR="00BD1523" w:rsidRPr="009D0F6A">
        <w:trPr>
          <w:trHeight w:val="350"/>
        </w:trPr>
        <w:tc>
          <w:tcPr>
            <w:tcW w:w="1058" w:type="dxa"/>
            <w:shd w:val="clear" w:color="auto" w:fill="auto"/>
            <w:vAlign w:val="center"/>
          </w:tcPr>
          <w:p w:rsidR="00BD1523" w:rsidRPr="009D0F6A" w:rsidRDefault="00BD1523" w:rsidP="00A71402">
            <w:pPr>
              <w:ind w:firstLine="0"/>
              <w:jc w:val="center"/>
              <w:rPr>
                <w:b/>
                <w:bCs/>
                <w:szCs w:val="24"/>
                <w:lang w:val="ro-RO"/>
              </w:rPr>
            </w:pPr>
            <w:r w:rsidRPr="009D0F6A">
              <w:rPr>
                <w:b/>
                <w:bCs/>
                <w:szCs w:val="24"/>
                <w:lang w:val="ro-RO"/>
              </w:rPr>
              <w:t>2/2</w:t>
            </w:r>
          </w:p>
        </w:tc>
        <w:tc>
          <w:tcPr>
            <w:tcW w:w="3181" w:type="dxa"/>
          </w:tcPr>
          <w:p w:rsidR="00BD1523" w:rsidRPr="009D0F6A" w:rsidRDefault="00BD1523" w:rsidP="00A7441D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lang w:val="ro-RO"/>
              </w:rPr>
            </w:pPr>
            <w:r w:rsidRPr="009D0F6A">
              <w:rPr>
                <w:b/>
                <w:lang w:val="ro-RO"/>
              </w:rPr>
              <w:t>Instrumentele de plată</w:t>
            </w:r>
          </w:p>
          <w:p w:rsidR="00BD1523" w:rsidRPr="009D0F6A" w:rsidRDefault="00BD1523" w:rsidP="00A7441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NewRomanPSMT" w:hAnsi="TimesNewRomanPSMT" w:cs="TimesNewRomanPSMT"/>
                <w:sz w:val="20"/>
                <w:lang w:val="ro-RO" w:eastAsia="en-US"/>
              </w:rPr>
            </w:pPr>
            <w:r w:rsidRPr="009D0F6A">
              <w:rPr>
                <w:sz w:val="20"/>
                <w:lang w:val="ro-RO"/>
              </w:rPr>
              <w:t>No</w:t>
            </w:r>
            <w:r w:rsidR="00DB26A4">
              <w:rPr>
                <w:sz w:val="20"/>
                <w:lang w:val="ro-RO"/>
              </w:rPr>
              <w:t>ț</w:t>
            </w:r>
            <w:r w:rsidRPr="009D0F6A">
              <w:rPr>
                <w:sz w:val="20"/>
                <w:lang w:val="ro-RO"/>
              </w:rPr>
              <w:t xml:space="preserve">iuni generale. Numerarul ca instrument de plată. Decontările fără numerar. Ordinul de plată </w:t>
            </w:r>
            <w:r w:rsidR="00DB26A4">
              <w:rPr>
                <w:sz w:val="20"/>
                <w:lang w:val="ro-RO"/>
              </w:rPr>
              <w:t>ș</w:t>
            </w:r>
            <w:r w:rsidRPr="009D0F6A">
              <w:rPr>
                <w:sz w:val="20"/>
                <w:lang w:val="ro-RO"/>
              </w:rPr>
              <w:t>i cecul. Cardurile bancare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55A89" w:rsidRDefault="00855A89" w:rsidP="003436F0">
            <w:pPr>
              <w:ind w:firstLine="0"/>
              <w:jc w:val="center"/>
              <w:rPr>
                <w:sz w:val="20"/>
                <w:lang w:val="ro-RO"/>
              </w:rPr>
            </w:pPr>
            <w:r w:rsidRPr="00855A89">
              <w:rPr>
                <w:sz w:val="20"/>
                <w:lang w:val="ro-RO"/>
              </w:rPr>
              <w:t>1</w:t>
            </w:r>
            <w:r w:rsidR="006135E6">
              <w:rPr>
                <w:sz w:val="20"/>
                <w:lang w:val="ro-RO"/>
              </w:rPr>
              <w:t>2</w:t>
            </w:r>
            <w:r w:rsidRPr="00855A89">
              <w:rPr>
                <w:sz w:val="20"/>
                <w:lang w:val="ro-RO"/>
              </w:rPr>
              <w:t>. Lege privind reglementarea valutară</w:t>
            </w:r>
            <w:r>
              <w:rPr>
                <w:sz w:val="20"/>
                <w:lang w:val="ro-RO"/>
              </w:rPr>
              <w:t>,</w:t>
            </w:r>
            <w:r w:rsidRPr="00855A89">
              <w:rPr>
                <w:sz w:val="20"/>
                <w:lang w:val="ro-RO"/>
              </w:rPr>
              <w:t xml:space="preserve"> </w:t>
            </w:r>
            <w:r>
              <w:rPr>
                <w:sz w:val="20"/>
                <w:lang w:val="ro-RO"/>
              </w:rPr>
              <w:t>nr. 62 din 21.03.2008</w:t>
            </w:r>
            <w:r w:rsidRPr="00855A89">
              <w:rPr>
                <w:sz w:val="20"/>
                <w:lang w:val="ro-RO"/>
              </w:rPr>
              <w:t xml:space="preserve">. </w:t>
            </w:r>
          </w:p>
          <w:p w:rsidR="00855A89" w:rsidRDefault="00855A89" w:rsidP="003436F0">
            <w:pPr>
              <w:ind w:firstLine="0"/>
              <w:jc w:val="center"/>
              <w:rPr>
                <w:sz w:val="20"/>
                <w:lang w:val="ro-RO"/>
              </w:rPr>
            </w:pPr>
          </w:p>
          <w:p w:rsidR="00BD1523" w:rsidRPr="009D0F6A" w:rsidRDefault="00263C2F" w:rsidP="003436F0">
            <w:pPr>
              <w:ind w:firstLine="0"/>
              <w:jc w:val="center"/>
              <w:rPr>
                <w:sz w:val="20"/>
                <w:lang w:val="pt-BR"/>
              </w:rPr>
            </w:pPr>
            <w:r>
              <w:rPr>
                <w:sz w:val="20"/>
                <w:lang w:val="ro-RO"/>
              </w:rPr>
              <w:t>6</w:t>
            </w:r>
            <w:r w:rsidR="0010297E" w:rsidRPr="009D0F6A">
              <w:rPr>
                <w:sz w:val="20"/>
                <w:lang w:val="ro-RO"/>
              </w:rPr>
              <w:t>. Postolache Rada. Drept bancar. Bucure</w:t>
            </w:r>
            <w:r w:rsidR="00DB26A4">
              <w:rPr>
                <w:sz w:val="20"/>
                <w:lang w:val="ro-RO"/>
              </w:rPr>
              <w:t>ș</w:t>
            </w:r>
            <w:r w:rsidR="0010297E" w:rsidRPr="009D0F6A">
              <w:rPr>
                <w:sz w:val="20"/>
                <w:lang w:val="ro-RO"/>
              </w:rPr>
              <w:t>ti: C.H. Beck, 2012. 384 p.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D1523" w:rsidRPr="009D0F6A" w:rsidRDefault="00855A89" w:rsidP="003436F0">
            <w:pPr>
              <w:pStyle w:val="1"/>
              <w:ind w:firstLine="0"/>
              <w:jc w:val="center"/>
              <w:rPr>
                <w:b w:val="0"/>
                <w:sz w:val="20"/>
                <w:lang w:val="ro-RO"/>
              </w:rPr>
            </w:pPr>
            <w:r>
              <w:rPr>
                <w:b w:val="0"/>
                <w:sz w:val="20"/>
                <w:lang w:val="ro-RO"/>
              </w:rPr>
              <w:t>1</w:t>
            </w:r>
            <w:r w:rsidR="006135E6">
              <w:rPr>
                <w:b w:val="0"/>
                <w:sz w:val="20"/>
                <w:lang w:val="ro-RO"/>
              </w:rPr>
              <w:t>1</w:t>
            </w:r>
            <w:r w:rsidR="00BD1523" w:rsidRPr="009D0F6A">
              <w:rPr>
                <w:b w:val="0"/>
                <w:sz w:val="20"/>
                <w:lang w:val="ro-RO"/>
              </w:rPr>
              <w:t>.</w:t>
            </w:r>
            <w:r w:rsidR="00480E68" w:rsidRPr="00480E68">
              <w:rPr>
                <w:b w:val="0"/>
                <w:sz w:val="20"/>
                <w:lang w:val="ro-RO"/>
              </w:rPr>
              <w:t>Regulamentul cu privire la cardurile de plată, aprobat pr</w:t>
            </w:r>
            <w:r w:rsidR="00480E68">
              <w:rPr>
                <w:b w:val="0"/>
                <w:sz w:val="20"/>
                <w:lang w:val="ro-RO"/>
              </w:rPr>
              <w:t>in HCA al BNM nr.157 din 01.08.</w:t>
            </w:r>
            <w:r w:rsidR="00480E68" w:rsidRPr="00480E68">
              <w:rPr>
                <w:b w:val="0"/>
                <w:sz w:val="20"/>
                <w:lang w:val="ro-RO"/>
              </w:rPr>
              <w:t>2013</w:t>
            </w:r>
          </w:p>
          <w:p w:rsidR="00665B92" w:rsidRPr="009D0F6A" w:rsidRDefault="00665B92" w:rsidP="00BD1523">
            <w:pPr>
              <w:ind w:firstLine="0"/>
              <w:jc w:val="center"/>
              <w:rPr>
                <w:sz w:val="20"/>
                <w:lang w:val="ro-RO"/>
              </w:rPr>
            </w:pPr>
          </w:p>
          <w:p w:rsidR="00BD1523" w:rsidRPr="009D0F6A" w:rsidRDefault="0071470B" w:rsidP="00BD1523">
            <w:pPr>
              <w:ind w:firstLine="0"/>
              <w:jc w:val="center"/>
              <w:rPr>
                <w:lang w:val="ro-RO"/>
              </w:rPr>
            </w:pPr>
            <w:r>
              <w:rPr>
                <w:sz w:val="20"/>
                <w:lang w:val="ro-RO"/>
              </w:rPr>
              <w:t>10</w:t>
            </w:r>
            <w:r w:rsidR="00855A89">
              <w:rPr>
                <w:sz w:val="20"/>
                <w:lang w:val="ro-RO"/>
              </w:rPr>
              <w:t xml:space="preserve">. </w:t>
            </w:r>
            <w:proofErr w:type="spellStart"/>
            <w:r w:rsidR="00855A89" w:rsidRPr="00855A89">
              <w:rPr>
                <w:sz w:val="20"/>
                <w:lang w:val="ro-RO"/>
              </w:rPr>
              <w:t>Gîrlea</w:t>
            </w:r>
            <w:proofErr w:type="spellEnd"/>
            <w:r w:rsidR="00855A89" w:rsidRPr="00855A89">
              <w:rPr>
                <w:sz w:val="20"/>
                <w:lang w:val="ro-RO"/>
              </w:rPr>
              <w:t xml:space="preserve">, Mihail; </w:t>
            </w:r>
            <w:proofErr w:type="spellStart"/>
            <w:r w:rsidR="00855A89" w:rsidRPr="00855A89">
              <w:rPr>
                <w:sz w:val="20"/>
                <w:lang w:val="ro-RO"/>
              </w:rPr>
              <w:t>Berdilă</w:t>
            </w:r>
            <w:proofErr w:type="spellEnd"/>
            <w:r w:rsidR="00855A89" w:rsidRPr="00855A89">
              <w:rPr>
                <w:sz w:val="20"/>
                <w:lang w:val="ro-RO"/>
              </w:rPr>
              <w:t xml:space="preserve">, Ana. Problemele și </w:t>
            </w:r>
            <w:r w:rsidR="00855A89" w:rsidRPr="00855A89">
              <w:rPr>
                <w:sz w:val="20"/>
                <w:lang w:val="ro-RO"/>
              </w:rPr>
              <w:lastRenderedPageBreak/>
              <w:t>perspectivele utilizării plăților fără numerar în Republica Moldova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BD1523" w:rsidRPr="009D0F6A" w:rsidRDefault="00BD1523" w:rsidP="00A71402">
            <w:pPr>
              <w:ind w:firstLine="0"/>
              <w:jc w:val="center"/>
              <w:rPr>
                <w:sz w:val="20"/>
                <w:lang w:val="ro-RO"/>
              </w:rPr>
            </w:pPr>
            <w:proofErr w:type="spellStart"/>
            <w:r w:rsidRPr="009D0F6A">
              <w:rPr>
                <w:sz w:val="20"/>
                <w:lang w:val="en-US"/>
              </w:rPr>
              <w:lastRenderedPageBreak/>
              <w:t>Activită</w:t>
            </w:r>
            <w:r w:rsidR="00DB26A4">
              <w:rPr>
                <w:sz w:val="20"/>
                <w:lang w:val="en-US"/>
              </w:rPr>
              <w:t>ț</w:t>
            </w:r>
            <w:r w:rsidRPr="009D0F6A">
              <w:rPr>
                <w:sz w:val="20"/>
                <w:lang w:val="en-US"/>
              </w:rPr>
              <w:t>i</w:t>
            </w:r>
            <w:proofErr w:type="spellEnd"/>
            <w:r w:rsidRPr="009D0F6A">
              <w:rPr>
                <w:sz w:val="20"/>
                <w:lang w:val="en-US"/>
              </w:rPr>
              <w:t xml:space="preserve"> </w:t>
            </w:r>
            <w:proofErr w:type="spellStart"/>
            <w:r w:rsidRPr="009D0F6A">
              <w:rPr>
                <w:sz w:val="20"/>
                <w:lang w:val="en-US"/>
              </w:rPr>
              <w:t>în</w:t>
            </w:r>
            <w:proofErr w:type="spellEnd"/>
            <w:r w:rsidRPr="009D0F6A">
              <w:rPr>
                <w:sz w:val="20"/>
                <w:lang w:val="en-US"/>
              </w:rPr>
              <w:t xml:space="preserve"> </w:t>
            </w:r>
            <w:proofErr w:type="spellStart"/>
            <w:r w:rsidRPr="009D0F6A">
              <w:rPr>
                <w:sz w:val="20"/>
                <w:lang w:val="en-US"/>
              </w:rPr>
              <w:t>grup</w:t>
            </w:r>
            <w:proofErr w:type="spellEnd"/>
            <w:r w:rsidR="004D2DF8" w:rsidRPr="009D0F6A">
              <w:rPr>
                <w:sz w:val="20"/>
                <w:lang w:val="en-US"/>
              </w:rPr>
              <w:t xml:space="preserve"> </w:t>
            </w:r>
            <w:proofErr w:type="spellStart"/>
            <w:r w:rsidR="004D2DF8" w:rsidRPr="009D0F6A">
              <w:rPr>
                <w:sz w:val="20"/>
                <w:lang w:val="en-US"/>
              </w:rPr>
              <w:t>privind</w:t>
            </w:r>
            <w:proofErr w:type="spellEnd"/>
            <w:r w:rsidR="004D2DF8" w:rsidRPr="009D0F6A">
              <w:rPr>
                <w:sz w:val="20"/>
                <w:lang w:val="en-US"/>
              </w:rPr>
              <w:t xml:space="preserve"> </w:t>
            </w:r>
            <w:proofErr w:type="spellStart"/>
            <w:r w:rsidR="004D2DF8" w:rsidRPr="009D0F6A">
              <w:rPr>
                <w:sz w:val="20"/>
                <w:lang w:val="en-US"/>
              </w:rPr>
              <w:t>utilizarea</w:t>
            </w:r>
            <w:proofErr w:type="spellEnd"/>
            <w:r w:rsidR="004D2DF8" w:rsidRPr="009D0F6A">
              <w:rPr>
                <w:sz w:val="20"/>
                <w:lang w:val="en-US"/>
              </w:rPr>
              <w:t xml:space="preserve"> </w:t>
            </w:r>
            <w:proofErr w:type="spellStart"/>
            <w:r w:rsidR="004D2DF8" w:rsidRPr="009D0F6A">
              <w:rPr>
                <w:sz w:val="20"/>
                <w:lang w:val="en-US"/>
              </w:rPr>
              <w:t>instrumentelor</w:t>
            </w:r>
            <w:proofErr w:type="spellEnd"/>
            <w:r w:rsidR="004D2DF8" w:rsidRPr="009D0F6A">
              <w:rPr>
                <w:sz w:val="20"/>
                <w:lang w:val="en-US"/>
              </w:rPr>
              <w:t xml:space="preserve"> de </w:t>
            </w:r>
            <w:proofErr w:type="spellStart"/>
            <w:r w:rsidR="004D2DF8" w:rsidRPr="009D0F6A">
              <w:rPr>
                <w:sz w:val="20"/>
                <w:lang w:val="en-US"/>
              </w:rPr>
              <w:t>plată</w:t>
            </w:r>
            <w:proofErr w:type="spellEnd"/>
          </w:p>
        </w:tc>
        <w:tc>
          <w:tcPr>
            <w:tcW w:w="1059" w:type="dxa"/>
            <w:shd w:val="clear" w:color="auto" w:fill="auto"/>
            <w:vAlign w:val="center"/>
          </w:tcPr>
          <w:p w:rsidR="00BD1523" w:rsidRPr="009D0F6A" w:rsidRDefault="00BD1523" w:rsidP="00443A0E">
            <w:pPr>
              <w:jc w:val="center"/>
              <w:rPr>
                <w:sz w:val="20"/>
                <w:lang w:val="pt-BR"/>
              </w:rPr>
            </w:pPr>
          </w:p>
        </w:tc>
      </w:tr>
      <w:tr w:rsidR="00BD1523" w:rsidRPr="009D0F6A">
        <w:trPr>
          <w:trHeight w:val="350"/>
        </w:trPr>
        <w:tc>
          <w:tcPr>
            <w:tcW w:w="1058" w:type="dxa"/>
            <w:shd w:val="clear" w:color="auto" w:fill="auto"/>
            <w:vAlign w:val="center"/>
          </w:tcPr>
          <w:p w:rsidR="00BD1523" w:rsidRPr="009D0F6A" w:rsidRDefault="00BD1523" w:rsidP="00A71402">
            <w:pPr>
              <w:ind w:firstLine="0"/>
              <w:jc w:val="center"/>
              <w:rPr>
                <w:b/>
                <w:bCs/>
                <w:szCs w:val="24"/>
                <w:lang w:val="ro-RO"/>
              </w:rPr>
            </w:pPr>
            <w:r w:rsidRPr="009D0F6A">
              <w:rPr>
                <w:b/>
                <w:bCs/>
                <w:szCs w:val="24"/>
                <w:lang w:val="ro-RO"/>
              </w:rPr>
              <w:lastRenderedPageBreak/>
              <w:t>2/2</w:t>
            </w:r>
          </w:p>
        </w:tc>
        <w:tc>
          <w:tcPr>
            <w:tcW w:w="3181" w:type="dxa"/>
          </w:tcPr>
          <w:p w:rsidR="00BD1523" w:rsidRPr="009D0F6A" w:rsidRDefault="00BD1523" w:rsidP="00D760C2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lang w:val="ro-RO"/>
              </w:rPr>
            </w:pPr>
            <w:r w:rsidRPr="009D0F6A">
              <w:rPr>
                <w:b/>
                <w:lang w:val="ro-RO"/>
              </w:rPr>
              <w:t>Organisme financiare interna</w:t>
            </w:r>
            <w:r w:rsidR="00DB26A4">
              <w:rPr>
                <w:b/>
                <w:lang w:val="ro-RO"/>
              </w:rPr>
              <w:t>ț</w:t>
            </w:r>
            <w:r w:rsidRPr="009D0F6A">
              <w:rPr>
                <w:b/>
                <w:lang w:val="ro-RO"/>
              </w:rPr>
              <w:t xml:space="preserve">ionale </w:t>
            </w:r>
            <w:r w:rsidR="00DB26A4">
              <w:rPr>
                <w:b/>
                <w:lang w:val="ro-RO"/>
              </w:rPr>
              <w:t>ș</w:t>
            </w:r>
            <w:r w:rsidRPr="009D0F6A">
              <w:rPr>
                <w:b/>
                <w:lang w:val="ro-RO"/>
              </w:rPr>
              <w:t>i europene</w:t>
            </w:r>
          </w:p>
          <w:p w:rsidR="00BD1523" w:rsidRPr="009D0F6A" w:rsidRDefault="00BD1523" w:rsidP="00D760C2">
            <w:pPr>
              <w:autoSpaceDE w:val="0"/>
              <w:autoSpaceDN w:val="0"/>
              <w:adjustRightInd w:val="0"/>
              <w:ind w:firstLine="0"/>
              <w:jc w:val="left"/>
              <w:rPr>
                <w:lang w:val="ro-RO"/>
              </w:rPr>
            </w:pPr>
            <w:r w:rsidRPr="009D0F6A">
              <w:rPr>
                <w:sz w:val="20"/>
                <w:lang w:val="ro-RO"/>
              </w:rPr>
              <w:t>Banca Mondială. Fondul Monetar Interna</w:t>
            </w:r>
            <w:r w:rsidR="00DB26A4">
              <w:rPr>
                <w:sz w:val="20"/>
                <w:lang w:val="ro-RO"/>
              </w:rPr>
              <w:t>ț</w:t>
            </w:r>
            <w:r w:rsidRPr="009D0F6A">
              <w:rPr>
                <w:sz w:val="20"/>
                <w:lang w:val="ro-RO"/>
              </w:rPr>
              <w:t>ional. Banca Europeană pentru Reconstruc</w:t>
            </w:r>
            <w:r w:rsidR="00DB26A4">
              <w:rPr>
                <w:sz w:val="20"/>
                <w:lang w:val="ro-RO"/>
              </w:rPr>
              <w:t>ț</w:t>
            </w:r>
            <w:r w:rsidRPr="009D0F6A">
              <w:rPr>
                <w:sz w:val="20"/>
                <w:lang w:val="ro-RO"/>
              </w:rPr>
              <w:t xml:space="preserve">ie </w:t>
            </w:r>
            <w:r w:rsidR="00DB26A4">
              <w:rPr>
                <w:sz w:val="20"/>
                <w:lang w:val="ro-RO"/>
              </w:rPr>
              <w:t>ș</w:t>
            </w:r>
            <w:r w:rsidRPr="009D0F6A">
              <w:rPr>
                <w:sz w:val="20"/>
                <w:lang w:val="ro-RO"/>
              </w:rPr>
              <w:t>i Dezvoltare. Institu</w:t>
            </w:r>
            <w:r w:rsidR="00DB26A4">
              <w:rPr>
                <w:sz w:val="20"/>
                <w:lang w:val="ro-RO"/>
              </w:rPr>
              <w:t>ț</w:t>
            </w:r>
            <w:r w:rsidRPr="009D0F6A">
              <w:rPr>
                <w:sz w:val="20"/>
                <w:lang w:val="ro-RO"/>
              </w:rPr>
              <w:t>ii financiare regionale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135E6" w:rsidRDefault="009B6005" w:rsidP="006135E6">
            <w:pPr>
              <w:ind w:firstLine="0"/>
              <w:jc w:val="center"/>
              <w:rPr>
                <w:bCs/>
                <w:sz w:val="20"/>
                <w:lang w:val="en-US"/>
              </w:rPr>
            </w:pPr>
            <w:r w:rsidRPr="009D0F6A">
              <w:rPr>
                <w:sz w:val="20"/>
                <w:lang w:val="it-IT"/>
              </w:rPr>
              <w:t xml:space="preserve">5. Gheorghe Carmen Adriana. Drept bancar comunitar. </w:t>
            </w:r>
            <w:proofErr w:type="spellStart"/>
            <w:r w:rsidRPr="006135E6">
              <w:rPr>
                <w:sz w:val="20"/>
                <w:lang w:val="en-US"/>
              </w:rPr>
              <w:t>Bucure</w:t>
            </w:r>
            <w:r w:rsidR="00DB26A4" w:rsidRPr="006135E6">
              <w:rPr>
                <w:sz w:val="20"/>
                <w:lang w:val="en-US"/>
              </w:rPr>
              <w:t>ș</w:t>
            </w:r>
            <w:r w:rsidRPr="006135E6">
              <w:rPr>
                <w:sz w:val="20"/>
                <w:lang w:val="en-US"/>
              </w:rPr>
              <w:t>ti</w:t>
            </w:r>
            <w:proofErr w:type="spellEnd"/>
            <w:r w:rsidRPr="006135E6">
              <w:rPr>
                <w:sz w:val="20"/>
                <w:lang w:val="en-US"/>
              </w:rPr>
              <w:t>: C.H. Beck, 2008. 264 p.</w:t>
            </w:r>
            <w:r w:rsidR="006135E6" w:rsidRPr="006135E6">
              <w:rPr>
                <w:bCs/>
                <w:sz w:val="20"/>
                <w:lang w:val="en-US"/>
              </w:rPr>
              <w:t xml:space="preserve"> </w:t>
            </w:r>
          </w:p>
          <w:p w:rsidR="006135E6" w:rsidRDefault="006135E6" w:rsidP="006135E6">
            <w:pPr>
              <w:ind w:firstLine="0"/>
              <w:jc w:val="center"/>
              <w:rPr>
                <w:bCs/>
                <w:sz w:val="20"/>
                <w:lang w:val="en-US"/>
              </w:rPr>
            </w:pPr>
          </w:p>
          <w:p w:rsidR="006135E6" w:rsidRDefault="006135E6" w:rsidP="006135E6">
            <w:pPr>
              <w:ind w:firstLine="0"/>
              <w:jc w:val="center"/>
              <w:rPr>
                <w:bCs/>
                <w:sz w:val="20"/>
                <w:lang w:val="it-IT"/>
              </w:rPr>
            </w:pPr>
            <w:r w:rsidRPr="0058467C">
              <w:rPr>
                <w:bCs/>
                <w:sz w:val="20"/>
                <w:lang w:val="it-IT"/>
              </w:rPr>
              <w:t xml:space="preserve">8. </w:t>
            </w:r>
            <w:r w:rsidRPr="006135E6">
              <w:rPr>
                <w:bCs/>
                <w:sz w:val="20"/>
                <w:lang w:val="it-IT"/>
              </w:rPr>
              <w:t xml:space="preserve">Stratan, Iuliana. Sinergia contribuției Băncii Mondiale și Uniunii Europene în efortul de modernizare a Republicii Moldova </w:t>
            </w:r>
          </w:p>
          <w:p w:rsidR="00BD1523" w:rsidRPr="009D0F6A" w:rsidRDefault="00BD1523" w:rsidP="003436F0">
            <w:pPr>
              <w:ind w:firstLine="0"/>
              <w:jc w:val="center"/>
              <w:rPr>
                <w:sz w:val="20"/>
                <w:lang w:val="it-I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0297E" w:rsidRPr="009D0F6A" w:rsidRDefault="0010297E" w:rsidP="0010297E">
            <w:pPr>
              <w:ind w:firstLine="0"/>
              <w:jc w:val="center"/>
              <w:rPr>
                <w:bCs/>
                <w:sz w:val="20"/>
                <w:lang w:val="it-IT"/>
              </w:rPr>
            </w:pPr>
            <w:r w:rsidRPr="009D0F6A">
              <w:rPr>
                <w:bCs/>
                <w:sz w:val="20"/>
                <w:lang w:val="it-IT"/>
              </w:rPr>
              <w:t>1</w:t>
            </w:r>
            <w:r w:rsidR="005D1C61">
              <w:rPr>
                <w:bCs/>
                <w:sz w:val="20"/>
                <w:lang w:val="it-IT"/>
              </w:rPr>
              <w:t>8</w:t>
            </w:r>
            <w:r w:rsidRPr="009D0F6A">
              <w:rPr>
                <w:bCs/>
                <w:sz w:val="20"/>
                <w:lang w:val="it-IT"/>
              </w:rPr>
              <w:t xml:space="preserve">. Banca Mondială </w:t>
            </w:r>
            <w:proofErr w:type="spellStart"/>
            <w:r w:rsidRPr="009D0F6A">
              <w:rPr>
                <w:bCs/>
                <w:sz w:val="20"/>
                <w:lang w:val="it-IT"/>
              </w:rPr>
              <w:t>în</w:t>
            </w:r>
            <w:proofErr w:type="spellEnd"/>
            <w:r w:rsidRPr="009D0F6A">
              <w:rPr>
                <w:bCs/>
                <w:sz w:val="20"/>
                <w:lang w:val="it-IT"/>
              </w:rPr>
              <w:t xml:space="preserve"> </w:t>
            </w:r>
            <w:proofErr w:type="spellStart"/>
            <w:r w:rsidRPr="009D0F6A">
              <w:rPr>
                <w:bCs/>
                <w:sz w:val="20"/>
                <w:lang w:val="it-IT"/>
              </w:rPr>
              <w:t>Republica</w:t>
            </w:r>
            <w:proofErr w:type="spellEnd"/>
            <w:r w:rsidRPr="009D0F6A">
              <w:rPr>
                <w:bCs/>
                <w:sz w:val="20"/>
                <w:lang w:val="it-IT"/>
              </w:rPr>
              <w:t xml:space="preserve"> Moldova </w:t>
            </w:r>
            <w:hyperlink r:id="rId24" w:history="1">
              <w:r w:rsidRPr="009D0F6A">
                <w:rPr>
                  <w:rStyle w:val="af0"/>
                  <w:bCs/>
                  <w:color w:val="auto"/>
                  <w:sz w:val="20"/>
                  <w:lang w:val="it-IT"/>
                </w:rPr>
                <w:t>www.worldbank.org/en/country/moldova</w:t>
              </w:r>
            </w:hyperlink>
            <w:r w:rsidRPr="009D0F6A">
              <w:rPr>
                <w:bCs/>
                <w:sz w:val="20"/>
                <w:lang w:val="it-IT"/>
              </w:rPr>
              <w:t xml:space="preserve"> </w:t>
            </w:r>
          </w:p>
          <w:p w:rsidR="0010297E" w:rsidRPr="009D0F6A" w:rsidRDefault="005D1C61" w:rsidP="0010297E">
            <w:pPr>
              <w:ind w:firstLine="0"/>
              <w:jc w:val="center"/>
              <w:rPr>
                <w:bCs/>
                <w:sz w:val="20"/>
                <w:lang w:val="it-IT"/>
              </w:rPr>
            </w:pPr>
            <w:r>
              <w:rPr>
                <w:bCs/>
                <w:sz w:val="20"/>
                <w:lang w:val="it-IT"/>
              </w:rPr>
              <w:t>20</w:t>
            </w:r>
            <w:r w:rsidR="0010297E" w:rsidRPr="009D0F6A">
              <w:rPr>
                <w:bCs/>
                <w:sz w:val="20"/>
                <w:lang w:val="it-IT"/>
              </w:rPr>
              <w:t>. Fondul Monetar Interna</w:t>
            </w:r>
            <w:r w:rsidR="00DB26A4">
              <w:rPr>
                <w:bCs/>
                <w:sz w:val="20"/>
                <w:lang w:val="it-IT"/>
              </w:rPr>
              <w:t>ț</w:t>
            </w:r>
            <w:r w:rsidR="0010297E" w:rsidRPr="009D0F6A">
              <w:rPr>
                <w:bCs/>
                <w:sz w:val="20"/>
                <w:lang w:val="it-IT"/>
              </w:rPr>
              <w:t xml:space="preserve">ional </w:t>
            </w:r>
            <w:hyperlink r:id="rId25" w:history="1">
              <w:r w:rsidR="0010297E" w:rsidRPr="009D0F6A">
                <w:rPr>
                  <w:rStyle w:val="af0"/>
                  <w:bCs/>
                  <w:color w:val="auto"/>
                  <w:sz w:val="20"/>
                  <w:lang w:val="it-IT"/>
                </w:rPr>
                <w:t>www.imf.org</w:t>
              </w:r>
            </w:hyperlink>
            <w:r w:rsidR="0010297E" w:rsidRPr="009D0F6A">
              <w:rPr>
                <w:bCs/>
                <w:sz w:val="20"/>
                <w:lang w:val="it-IT"/>
              </w:rPr>
              <w:t xml:space="preserve">  </w:t>
            </w:r>
          </w:p>
          <w:p w:rsidR="005D1C61" w:rsidRDefault="005D1C61" w:rsidP="0010297E">
            <w:pPr>
              <w:ind w:firstLine="0"/>
              <w:jc w:val="center"/>
              <w:rPr>
                <w:rStyle w:val="af0"/>
                <w:bCs/>
                <w:color w:val="auto"/>
                <w:sz w:val="20"/>
                <w:lang w:val="it-IT"/>
              </w:rPr>
            </w:pPr>
            <w:r>
              <w:rPr>
                <w:bCs/>
                <w:sz w:val="20"/>
                <w:lang w:val="it-IT"/>
              </w:rPr>
              <w:t>19</w:t>
            </w:r>
            <w:r w:rsidR="0010297E" w:rsidRPr="009D0F6A">
              <w:rPr>
                <w:bCs/>
                <w:sz w:val="20"/>
                <w:lang w:val="it-IT"/>
              </w:rPr>
              <w:t xml:space="preserve">. Banca Europeană pentru </w:t>
            </w:r>
            <w:proofErr w:type="spellStart"/>
            <w:r w:rsidR="0010297E" w:rsidRPr="009D0F6A">
              <w:rPr>
                <w:bCs/>
                <w:sz w:val="20"/>
                <w:lang w:val="it-IT"/>
              </w:rPr>
              <w:t>Reconstruc</w:t>
            </w:r>
            <w:r w:rsidR="00DB26A4">
              <w:rPr>
                <w:bCs/>
                <w:sz w:val="20"/>
                <w:lang w:val="it-IT"/>
              </w:rPr>
              <w:t>ț</w:t>
            </w:r>
            <w:r w:rsidR="0010297E" w:rsidRPr="009D0F6A">
              <w:rPr>
                <w:bCs/>
                <w:sz w:val="20"/>
                <w:lang w:val="it-IT"/>
              </w:rPr>
              <w:t>ii</w:t>
            </w:r>
            <w:proofErr w:type="spellEnd"/>
            <w:r w:rsidR="0010297E" w:rsidRPr="009D0F6A">
              <w:rPr>
                <w:bCs/>
                <w:sz w:val="20"/>
                <w:lang w:val="it-IT"/>
              </w:rPr>
              <w:t xml:space="preserve"> </w:t>
            </w:r>
            <w:proofErr w:type="spellStart"/>
            <w:r w:rsidR="00DB26A4">
              <w:rPr>
                <w:bCs/>
                <w:sz w:val="20"/>
                <w:lang w:val="it-IT"/>
              </w:rPr>
              <w:t>ș</w:t>
            </w:r>
            <w:r w:rsidR="0010297E" w:rsidRPr="009D0F6A">
              <w:rPr>
                <w:bCs/>
                <w:sz w:val="20"/>
                <w:lang w:val="it-IT"/>
              </w:rPr>
              <w:t>i</w:t>
            </w:r>
            <w:proofErr w:type="spellEnd"/>
            <w:r w:rsidR="0010297E" w:rsidRPr="009D0F6A">
              <w:rPr>
                <w:bCs/>
                <w:sz w:val="20"/>
                <w:lang w:val="it-IT"/>
              </w:rPr>
              <w:t xml:space="preserve"> </w:t>
            </w:r>
            <w:proofErr w:type="spellStart"/>
            <w:r w:rsidR="0010297E" w:rsidRPr="009D0F6A">
              <w:rPr>
                <w:bCs/>
                <w:sz w:val="20"/>
                <w:lang w:val="it-IT"/>
              </w:rPr>
              <w:t>Dezvoltare</w:t>
            </w:r>
            <w:proofErr w:type="spellEnd"/>
            <w:r w:rsidR="0010297E" w:rsidRPr="009D0F6A">
              <w:rPr>
                <w:bCs/>
                <w:sz w:val="20"/>
                <w:lang w:val="it-IT"/>
              </w:rPr>
              <w:t xml:space="preserve"> </w:t>
            </w:r>
            <w:hyperlink r:id="rId26" w:history="1">
              <w:r w:rsidR="0010297E" w:rsidRPr="009D0F6A">
                <w:rPr>
                  <w:rStyle w:val="af0"/>
                  <w:bCs/>
                  <w:color w:val="auto"/>
                  <w:sz w:val="20"/>
                  <w:lang w:val="it-IT"/>
                </w:rPr>
                <w:t>www.ebrd.com</w:t>
              </w:r>
            </w:hyperlink>
          </w:p>
          <w:p w:rsidR="005D1C61" w:rsidRDefault="005D1C61" w:rsidP="0010297E">
            <w:pPr>
              <w:ind w:firstLine="0"/>
              <w:jc w:val="center"/>
              <w:rPr>
                <w:rStyle w:val="af0"/>
                <w:bCs/>
                <w:color w:val="auto"/>
                <w:sz w:val="20"/>
                <w:lang w:val="it-IT"/>
              </w:rPr>
            </w:pPr>
          </w:p>
          <w:p w:rsidR="00BD1523" w:rsidRPr="009D0F6A" w:rsidRDefault="005D1C61" w:rsidP="0010297E">
            <w:pPr>
              <w:ind w:firstLine="0"/>
              <w:jc w:val="center"/>
              <w:rPr>
                <w:bCs/>
                <w:sz w:val="20"/>
                <w:lang w:val="it-IT"/>
              </w:rPr>
            </w:pPr>
            <w:r w:rsidRPr="005D1C61">
              <w:rPr>
                <w:bCs/>
                <w:sz w:val="20"/>
                <w:lang w:val="it-IT"/>
              </w:rPr>
              <w:t xml:space="preserve">14. </w:t>
            </w:r>
            <w:proofErr w:type="spellStart"/>
            <w:r w:rsidRPr="005D1C61">
              <w:rPr>
                <w:bCs/>
                <w:sz w:val="20"/>
                <w:lang w:val="it-IT"/>
              </w:rPr>
              <w:t>Odainic</w:t>
            </w:r>
            <w:proofErr w:type="spellEnd"/>
            <w:r w:rsidRPr="005D1C61">
              <w:rPr>
                <w:bCs/>
                <w:sz w:val="20"/>
                <w:lang w:val="it-IT"/>
              </w:rPr>
              <w:t>, Mariana. Statutul juridic al Băncii Centrale Europene</w:t>
            </w:r>
            <w:r w:rsidR="0010297E" w:rsidRPr="009D0F6A">
              <w:rPr>
                <w:bCs/>
                <w:sz w:val="20"/>
                <w:lang w:val="it-IT"/>
              </w:rPr>
              <w:t xml:space="preserve"> 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BD1523" w:rsidRPr="009D0F6A" w:rsidRDefault="00BD1523" w:rsidP="00A71402">
            <w:pPr>
              <w:ind w:firstLine="0"/>
              <w:jc w:val="center"/>
              <w:rPr>
                <w:sz w:val="20"/>
                <w:lang w:val="ro-RO"/>
              </w:rPr>
            </w:pPr>
            <w:r w:rsidRPr="009D0F6A">
              <w:rPr>
                <w:sz w:val="20"/>
                <w:lang w:val="ro-RO"/>
              </w:rPr>
              <w:t>Dia</w:t>
            </w:r>
            <w:r w:rsidRPr="009D0F6A">
              <w:rPr>
                <w:sz w:val="20"/>
              </w:rPr>
              <w:t xml:space="preserve">log </w:t>
            </w:r>
            <w:r w:rsidRPr="009D0F6A">
              <w:rPr>
                <w:sz w:val="20"/>
                <w:lang w:val="ro-RO"/>
              </w:rPr>
              <w:t>i</w:t>
            </w:r>
            <w:r w:rsidRPr="009D0F6A">
              <w:rPr>
                <w:sz w:val="20"/>
              </w:rPr>
              <w:t>nteractiv</w:t>
            </w:r>
            <w:r w:rsidR="004D2DF8" w:rsidRPr="009D0F6A">
              <w:rPr>
                <w:sz w:val="20"/>
                <w:lang w:val="ro-RO"/>
              </w:rPr>
              <w:t xml:space="preserve"> privind organismele financiare interna</w:t>
            </w:r>
            <w:r w:rsidR="00DB26A4">
              <w:rPr>
                <w:sz w:val="20"/>
                <w:lang w:val="ro-RO"/>
              </w:rPr>
              <w:t>ț</w:t>
            </w:r>
            <w:r w:rsidR="004D2DF8" w:rsidRPr="009D0F6A">
              <w:rPr>
                <w:sz w:val="20"/>
                <w:lang w:val="ro-RO"/>
              </w:rPr>
              <w:t>ionale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BD1523" w:rsidRPr="009D0F6A" w:rsidRDefault="00BD1523" w:rsidP="00443A0E">
            <w:pPr>
              <w:jc w:val="center"/>
              <w:rPr>
                <w:sz w:val="20"/>
                <w:lang w:val="ro-RO"/>
              </w:rPr>
            </w:pPr>
          </w:p>
        </w:tc>
      </w:tr>
      <w:tr w:rsidR="00BD1523" w:rsidRPr="009D0F6A">
        <w:trPr>
          <w:trHeight w:val="350"/>
        </w:trPr>
        <w:tc>
          <w:tcPr>
            <w:tcW w:w="1058" w:type="dxa"/>
            <w:shd w:val="clear" w:color="auto" w:fill="auto"/>
            <w:vAlign w:val="center"/>
          </w:tcPr>
          <w:p w:rsidR="00BD1523" w:rsidRDefault="00BD1523" w:rsidP="00771A5A">
            <w:pPr>
              <w:ind w:left="-108" w:firstLine="0"/>
              <w:jc w:val="center"/>
              <w:rPr>
                <w:b/>
                <w:bCs/>
                <w:szCs w:val="24"/>
                <w:lang w:val="ro-RO"/>
              </w:rPr>
            </w:pPr>
            <w:r w:rsidRPr="009D0F6A">
              <w:rPr>
                <w:b/>
                <w:bCs/>
                <w:szCs w:val="24"/>
                <w:lang w:val="ro-RO"/>
              </w:rPr>
              <w:t>16</w:t>
            </w:r>
            <w:r w:rsidRPr="009D0F6A">
              <w:rPr>
                <w:b/>
                <w:bCs/>
                <w:szCs w:val="24"/>
              </w:rPr>
              <w:t>/</w:t>
            </w:r>
            <w:r w:rsidRPr="009D0F6A">
              <w:rPr>
                <w:b/>
                <w:bCs/>
                <w:szCs w:val="24"/>
                <w:lang w:val="ro-RO"/>
              </w:rPr>
              <w:t>14</w:t>
            </w:r>
            <w:r w:rsidR="00573B56">
              <w:rPr>
                <w:b/>
                <w:bCs/>
                <w:szCs w:val="24"/>
                <w:lang w:val="ro-RO"/>
              </w:rPr>
              <w:t xml:space="preserve"> – zi </w:t>
            </w:r>
          </w:p>
          <w:p w:rsidR="00573B56" w:rsidRPr="009D0F6A" w:rsidRDefault="00573B56" w:rsidP="00771A5A">
            <w:pPr>
              <w:ind w:left="-108" w:firstLine="0"/>
              <w:jc w:val="center"/>
              <w:rPr>
                <w:b/>
                <w:bCs/>
                <w:szCs w:val="24"/>
                <w:lang w:val="ro-RO"/>
              </w:rPr>
            </w:pPr>
            <w:r>
              <w:rPr>
                <w:b/>
                <w:bCs/>
                <w:szCs w:val="24"/>
                <w:lang w:val="ro-RO"/>
              </w:rPr>
              <w:t xml:space="preserve">8/2 - </w:t>
            </w:r>
            <w:proofErr w:type="spellStart"/>
            <w:r>
              <w:rPr>
                <w:b/>
                <w:bCs/>
                <w:szCs w:val="24"/>
                <w:lang w:val="ro-RO"/>
              </w:rPr>
              <w:t>fr</w:t>
            </w:r>
            <w:proofErr w:type="spellEnd"/>
          </w:p>
        </w:tc>
        <w:tc>
          <w:tcPr>
            <w:tcW w:w="3181" w:type="dxa"/>
            <w:vAlign w:val="center"/>
          </w:tcPr>
          <w:p w:rsidR="00BD1523" w:rsidRPr="009D0F6A" w:rsidRDefault="00BD1523" w:rsidP="00443A0E">
            <w:pPr>
              <w:ind w:firstLine="0"/>
              <w:jc w:val="left"/>
              <w:rPr>
                <w:sz w:val="22"/>
                <w:szCs w:val="22"/>
                <w:lang w:val="ro-RO"/>
              </w:rPr>
            </w:pPr>
            <w:r w:rsidRPr="009D0F6A">
              <w:rPr>
                <w:sz w:val="22"/>
                <w:szCs w:val="22"/>
                <w:lang w:val="ro-RO"/>
              </w:rPr>
              <w:t>Total ore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D1523" w:rsidRPr="009D0F6A" w:rsidRDefault="00BD1523" w:rsidP="00443A0E">
            <w:pPr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D1523" w:rsidRPr="009D0F6A" w:rsidRDefault="00BD1523" w:rsidP="00BC4224">
            <w:pPr>
              <w:ind w:firstLine="0"/>
              <w:jc w:val="center"/>
              <w:rPr>
                <w:bCs/>
                <w:sz w:val="20"/>
                <w:lang w:val="ro-RO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:rsidR="00BD1523" w:rsidRPr="009D0F6A" w:rsidRDefault="00BD1523" w:rsidP="00443A0E">
            <w:pPr>
              <w:jc w:val="center"/>
              <w:rPr>
                <w:sz w:val="20"/>
                <w:lang w:val="ro-RO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:rsidR="00BD1523" w:rsidRPr="009D0F6A" w:rsidRDefault="00BD1523" w:rsidP="00443A0E">
            <w:pPr>
              <w:jc w:val="center"/>
              <w:rPr>
                <w:snapToGrid w:val="0"/>
                <w:sz w:val="20"/>
                <w:lang w:val="ro-RO"/>
              </w:rPr>
            </w:pPr>
          </w:p>
        </w:tc>
      </w:tr>
      <w:tr w:rsidR="00BD1523" w:rsidRPr="009D0F6A">
        <w:trPr>
          <w:trHeight w:val="350"/>
        </w:trPr>
        <w:tc>
          <w:tcPr>
            <w:tcW w:w="1058" w:type="dxa"/>
            <w:shd w:val="clear" w:color="auto" w:fill="auto"/>
            <w:vAlign w:val="center"/>
          </w:tcPr>
          <w:p w:rsidR="00BD1523" w:rsidRPr="009D0F6A" w:rsidRDefault="00BD1523" w:rsidP="00443A0E">
            <w:pPr>
              <w:ind w:left="-108" w:hanging="1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181" w:type="dxa"/>
            <w:vAlign w:val="center"/>
          </w:tcPr>
          <w:p w:rsidR="00BD1523" w:rsidRPr="009D0F6A" w:rsidRDefault="00BD1523" w:rsidP="00443A0E">
            <w:pPr>
              <w:ind w:firstLine="0"/>
              <w:jc w:val="left"/>
              <w:rPr>
                <w:b/>
                <w:bCs/>
                <w:sz w:val="22"/>
                <w:szCs w:val="22"/>
                <w:lang w:val="ro-RO"/>
              </w:rPr>
            </w:pPr>
            <w:r w:rsidRPr="009D0F6A">
              <w:rPr>
                <w:b/>
                <w:bCs/>
                <w:sz w:val="22"/>
                <w:szCs w:val="22"/>
                <w:lang w:val="ro-RO"/>
              </w:rPr>
              <w:t>Examen final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D1523" w:rsidRPr="009D0F6A" w:rsidRDefault="00BD1523" w:rsidP="00443A0E">
            <w:pPr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D1523" w:rsidRPr="009D0F6A" w:rsidRDefault="00BD1523" w:rsidP="00BC4224">
            <w:pPr>
              <w:ind w:firstLine="0"/>
              <w:jc w:val="lef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:rsidR="00BD1523" w:rsidRPr="009D0F6A" w:rsidRDefault="00BD1523" w:rsidP="00443A0E">
            <w:pPr>
              <w:jc w:val="center"/>
              <w:rPr>
                <w:sz w:val="20"/>
                <w:lang w:val="ro-RO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:rsidR="00BD1523" w:rsidRPr="009D0F6A" w:rsidRDefault="00BD1523" w:rsidP="00443A0E">
            <w:pPr>
              <w:ind w:firstLine="0"/>
              <w:jc w:val="center"/>
              <w:rPr>
                <w:snapToGrid w:val="0"/>
                <w:sz w:val="20"/>
                <w:lang w:val="ro-RO"/>
              </w:rPr>
            </w:pPr>
            <w:r w:rsidRPr="009D0F6A">
              <w:rPr>
                <w:snapToGrid w:val="0"/>
                <w:sz w:val="20"/>
                <w:lang w:val="ro-RO"/>
              </w:rPr>
              <w:t>Examen final</w:t>
            </w:r>
          </w:p>
        </w:tc>
      </w:tr>
    </w:tbl>
    <w:p w:rsidR="008A7016" w:rsidRPr="009D0F6A" w:rsidRDefault="008A7016" w:rsidP="00EF5FFA">
      <w:pPr>
        <w:spacing w:line="360" w:lineRule="auto"/>
        <w:rPr>
          <w:b/>
          <w:sz w:val="22"/>
          <w:szCs w:val="22"/>
          <w:lang w:val="ro-RO"/>
        </w:rPr>
      </w:pPr>
    </w:p>
    <w:p w:rsidR="00AE5109" w:rsidRPr="009D0F6A" w:rsidRDefault="00573B56" w:rsidP="00573B56">
      <w:pPr>
        <w:spacing w:line="360" w:lineRule="auto"/>
        <w:rPr>
          <w:b/>
          <w:sz w:val="22"/>
          <w:szCs w:val="22"/>
          <w:lang w:val="ro-RO"/>
        </w:rPr>
      </w:pPr>
      <w:r>
        <w:rPr>
          <w:b/>
          <w:szCs w:val="24"/>
          <w:lang w:val="pt-BR"/>
        </w:rPr>
        <w:t>Odainic Mariana, dr., conf.univ.</w:t>
      </w:r>
    </w:p>
    <w:sectPr w:rsidR="00AE5109" w:rsidRPr="009D0F6A" w:rsidSect="00F667A6">
      <w:footerReference w:type="even" r:id="rId27"/>
      <w:footerReference w:type="default" r:id="rId28"/>
      <w:headerReference w:type="first" r:id="rId29"/>
      <w:pgSz w:w="11906" w:h="16838" w:code="9"/>
      <w:pgMar w:top="720" w:right="851" w:bottom="720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081" w:rsidRDefault="00CE6081">
      <w:r>
        <w:separator/>
      </w:r>
    </w:p>
  </w:endnote>
  <w:endnote w:type="continuationSeparator" w:id="0">
    <w:p w:rsidR="00CE6081" w:rsidRDefault="00CE6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DF8" w:rsidRDefault="004D2DF8" w:rsidP="00CA4787">
    <w:pPr>
      <w:pStyle w:val="ae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4D2DF8" w:rsidRDefault="004D2DF8" w:rsidP="005B6405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DF8" w:rsidRDefault="004D2DF8" w:rsidP="00CA4787">
    <w:pPr>
      <w:pStyle w:val="ae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8E74AC">
      <w:rPr>
        <w:rStyle w:val="af1"/>
        <w:noProof/>
      </w:rPr>
      <w:t>6</w:t>
    </w:r>
    <w:r>
      <w:rPr>
        <w:rStyle w:val="af1"/>
      </w:rPr>
      <w:fldChar w:fldCharType="end"/>
    </w:r>
  </w:p>
  <w:p w:rsidR="004D2DF8" w:rsidRDefault="004D2DF8" w:rsidP="005B6405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081" w:rsidRDefault="00CE6081">
      <w:r>
        <w:separator/>
      </w:r>
    </w:p>
  </w:footnote>
  <w:footnote w:type="continuationSeparator" w:id="0">
    <w:p w:rsidR="00CE6081" w:rsidRDefault="00CE60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DF8" w:rsidRDefault="004D2DF8" w:rsidP="007C1FE6">
    <w:pPr>
      <w:pStyle w:val="ad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1436E456"/>
    <w:lvl w:ilvl="0">
      <w:start w:val="1"/>
      <w:numFmt w:val="bullet"/>
      <w:pStyle w:val="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2F2895E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89"/>
    <w:multiLevelType w:val="singleLevel"/>
    <w:tmpl w:val="DD18A1A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5B76159"/>
    <w:multiLevelType w:val="hybridMultilevel"/>
    <w:tmpl w:val="DF845F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7085BA4"/>
    <w:multiLevelType w:val="hybridMultilevel"/>
    <w:tmpl w:val="3DE01E78"/>
    <w:lvl w:ilvl="0" w:tplc="0A20B3E0">
      <w:start w:val="2"/>
      <w:numFmt w:val="bullet"/>
      <w:lvlText w:val="-"/>
      <w:lvlJc w:val="left"/>
      <w:pPr>
        <w:tabs>
          <w:tab w:val="num" w:pos="393"/>
        </w:tabs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13"/>
        </w:tabs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33"/>
        </w:tabs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53"/>
        </w:tabs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73"/>
        </w:tabs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93"/>
        </w:tabs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13"/>
        </w:tabs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33"/>
        </w:tabs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53"/>
        </w:tabs>
        <w:ind w:left="6153" w:hanging="360"/>
      </w:pPr>
      <w:rPr>
        <w:rFonts w:ascii="Wingdings" w:hAnsi="Wingdings" w:hint="default"/>
      </w:rPr>
    </w:lvl>
  </w:abstractNum>
  <w:abstractNum w:abstractNumId="5">
    <w:nsid w:val="07155E3D"/>
    <w:multiLevelType w:val="hybridMultilevel"/>
    <w:tmpl w:val="B734DF82"/>
    <w:lvl w:ilvl="0" w:tplc="92A2D9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7AD29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9B750A5"/>
    <w:multiLevelType w:val="hybridMultilevel"/>
    <w:tmpl w:val="CB842132"/>
    <w:lvl w:ilvl="0" w:tplc="2CDE875E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8">
    <w:nsid w:val="0A0D516D"/>
    <w:multiLevelType w:val="hybridMultilevel"/>
    <w:tmpl w:val="EA6E300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EF04B90"/>
    <w:multiLevelType w:val="hybridMultilevel"/>
    <w:tmpl w:val="2D3E300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FFF65F6"/>
    <w:multiLevelType w:val="hybridMultilevel"/>
    <w:tmpl w:val="EE9C9F54"/>
    <w:lvl w:ilvl="0" w:tplc="B97079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1C7E39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1CAB7BCC"/>
    <w:multiLevelType w:val="hybridMultilevel"/>
    <w:tmpl w:val="2C02C25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16681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49A67A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29671D0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2AF540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2E110EC9"/>
    <w:multiLevelType w:val="hybridMultilevel"/>
    <w:tmpl w:val="D868C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F137B6"/>
    <w:multiLevelType w:val="hybridMultilevel"/>
    <w:tmpl w:val="FDF64CD6"/>
    <w:lvl w:ilvl="0" w:tplc="3298421E">
      <w:start w:val="6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9">
    <w:nsid w:val="337D7B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350003BE"/>
    <w:multiLevelType w:val="hybridMultilevel"/>
    <w:tmpl w:val="9638884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52225EB"/>
    <w:multiLevelType w:val="hybridMultilevel"/>
    <w:tmpl w:val="E056003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6367814"/>
    <w:multiLevelType w:val="hybridMultilevel"/>
    <w:tmpl w:val="9ECA5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EC31A1"/>
    <w:multiLevelType w:val="hybridMultilevel"/>
    <w:tmpl w:val="B470E3D0"/>
    <w:lvl w:ilvl="0" w:tplc="8A08E39C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2D522640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26F83AC0">
      <w:start w:val="14"/>
      <w:numFmt w:val="bullet"/>
      <w:lvlText w:val="-"/>
      <w:lvlJc w:val="left"/>
      <w:pPr>
        <w:tabs>
          <w:tab w:val="num" w:pos="3210"/>
        </w:tabs>
        <w:ind w:left="3210" w:hanging="87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3B7C3843"/>
    <w:multiLevelType w:val="hybridMultilevel"/>
    <w:tmpl w:val="8402ACFE"/>
    <w:lvl w:ilvl="0" w:tplc="25FC835A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EE47D6B"/>
    <w:multiLevelType w:val="hybridMultilevel"/>
    <w:tmpl w:val="9A90F77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3AC4F13"/>
    <w:multiLevelType w:val="hybridMultilevel"/>
    <w:tmpl w:val="C1F8DDC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20C4F1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3F369C3"/>
    <w:multiLevelType w:val="hybridMultilevel"/>
    <w:tmpl w:val="783CF3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A4B4A50"/>
    <w:multiLevelType w:val="hybridMultilevel"/>
    <w:tmpl w:val="87400DF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E1647DA"/>
    <w:multiLevelType w:val="hybridMultilevel"/>
    <w:tmpl w:val="68504C4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655D7654"/>
    <w:multiLevelType w:val="hybridMultilevel"/>
    <w:tmpl w:val="AF98C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336A36"/>
    <w:multiLevelType w:val="hybridMultilevel"/>
    <w:tmpl w:val="E45A1042"/>
    <w:lvl w:ilvl="0" w:tplc="A6CAFCC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8026E8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6AA0413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>
    <w:nsid w:val="6C2642D1"/>
    <w:multiLevelType w:val="hybridMultilevel"/>
    <w:tmpl w:val="1334F08A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>
    <w:nsid w:val="6D674CA0"/>
    <w:multiLevelType w:val="hybridMultilevel"/>
    <w:tmpl w:val="A75CFC1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F4D3BEF"/>
    <w:multiLevelType w:val="multilevel"/>
    <w:tmpl w:val="AF3AC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F9A45A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>
    <w:nsid w:val="710D3F39"/>
    <w:multiLevelType w:val="hybridMultilevel"/>
    <w:tmpl w:val="71987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4C33C1F"/>
    <w:multiLevelType w:val="hybridMultilevel"/>
    <w:tmpl w:val="44DC0988"/>
    <w:lvl w:ilvl="0" w:tplc="0419000F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2D522640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26F83AC0">
      <w:start w:val="14"/>
      <w:numFmt w:val="bullet"/>
      <w:lvlText w:val="-"/>
      <w:lvlJc w:val="left"/>
      <w:pPr>
        <w:tabs>
          <w:tab w:val="num" w:pos="3210"/>
        </w:tabs>
        <w:ind w:left="3210" w:hanging="87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>
    <w:nsid w:val="7770437E"/>
    <w:multiLevelType w:val="hybridMultilevel"/>
    <w:tmpl w:val="66EC0CEE"/>
    <w:lvl w:ilvl="0" w:tplc="9B56B67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2">
    <w:nsid w:val="7A822ACE"/>
    <w:multiLevelType w:val="hybridMultilevel"/>
    <w:tmpl w:val="1068A720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B36242D"/>
    <w:multiLevelType w:val="hybridMultilevel"/>
    <w:tmpl w:val="3B56CD0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B651455"/>
    <w:multiLevelType w:val="hybridMultilevel"/>
    <w:tmpl w:val="8C4A9C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C2442BC"/>
    <w:multiLevelType w:val="hybridMultilevel"/>
    <w:tmpl w:val="D0D8913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C6F0E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7">
    <w:nsid w:val="7D8B0EF0"/>
    <w:multiLevelType w:val="hybridMultilevel"/>
    <w:tmpl w:val="9ACAA73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F3573B8"/>
    <w:multiLevelType w:val="hybridMultilevel"/>
    <w:tmpl w:val="3C4C8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3B3BD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2"/>
  </w:num>
  <w:num w:numId="3">
    <w:abstractNumId w:val="46"/>
  </w:num>
  <w:num w:numId="4">
    <w:abstractNumId w:val="49"/>
  </w:num>
  <w:num w:numId="5">
    <w:abstractNumId w:val="19"/>
  </w:num>
  <w:num w:numId="6">
    <w:abstractNumId w:val="34"/>
  </w:num>
  <w:num w:numId="7">
    <w:abstractNumId w:val="14"/>
  </w:num>
  <w:num w:numId="8">
    <w:abstractNumId w:val="15"/>
  </w:num>
  <w:num w:numId="9">
    <w:abstractNumId w:val="33"/>
  </w:num>
  <w:num w:numId="10">
    <w:abstractNumId w:val="6"/>
  </w:num>
  <w:num w:numId="11">
    <w:abstractNumId w:val="38"/>
  </w:num>
  <w:num w:numId="12">
    <w:abstractNumId w:val="16"/>
  </w:num>
  <w:num w:numId="13">
    <w:abstractNumId w:val="13"/>
  </w:num>
  <w:num w:numId="14">
    <w:abstractNumId w:val="32"/>
  </w:num>
  <w:num w:numId="15">
    <w:abstractNumId w:val="47"/>
  </w:num>
  <w:num w:numId="16">
    <w:abstractNumId w:val="12"/>
  </w:num>
  <w:num w:numId="17">
    <w:abstractNumId w:val="9"/>
  </w:num>
  <w:num w:numId="18">
    <w:abstractNumId w:val="36"/>
  </w:num>
  <w:num w:numId="19">
    <w:abstractNumId w:val="43"/>
  </w:num>
  <w:num w:numId="20">
    <w:abstractNumId w:val="25"/>
  </w:num>
  <w:num w:numId="21">
    <w:abstractNumId w:val="26"/>
  </w:num>
  <w:num w:numId="22">
    <w:abstractNumId w:val="45"/>
  </w:num>
  <w:num w:numId="23">
    <w:abstractNumId w:val="20"/>
  </w:num>
  <w:num w:numId="24">
    <w:abstractNumId w:val="10"/>
  </w:num>
  <w:num w:numId="25">
    <w:abstractNumId w:val="23"/>
  </w:num>
  <w:num w:numId="26">
    <w:abstractNumId w:val="21"/>
  </w:num>
  <w:num w:numId="27">
    <w:abstractNumId w:val="4"/>
  </w:num>
  <w:num w:numId="28">
    <w:abstractNumId w:val="35"/>
  </w:num>
  <w:num w:numId="29">
    <w:abstractNumId w:val="30"/>
  </w:num>
  <w:num w:numId="30">
    <w:abstractNumId w:val="37"/>
  </w:num>
  <w:num w:numId="31">
    <w:abstractNumId w:val="1"/>
  </w:num>
  <w:num w:numId="32">
    <w:abstractNumId w:val="39"/>
  </w:num>
  <w:num w:numId="33">
    <w:abstractNumId w:val="40"/>
  </w:num>
  <w:num w:numId="34">
    <w:abstractNumId w:val="48"/>
  </w:num>
  <w:num w:numId="35">
    <w:abstractNumId w:val="31"/>
  </w:num>
  <w:num w:numId="36">
    <w:abstractNumId w:val="17"/>
  </w:num>
  <w:num w:numId="37">
    <w:abstractNumId w:val="27"/>
  </w:num>
  <w:num w:numId="38">
    <w:abstractNumId w:val="44"/>
  </w:num>
  <w:num w:numId="39">
    <w:abstractNumId w:val="11"/>
  </w:num>
  <w:num w:numId="40">
    <w:abstractNumId w:val="28"/>
  </w:num>
  <w:num w:numId="41">
    <w:abstractNumId w:val="41"/>
  </w:num>
  <w:num w:numId="42">
    <w:abstractNumId w:val="8"/>
  </w:num>
  <w:num w:numId="43">
    <w:abstractNumId w:val="42"/>
  </w:num>
  <w:num w:numId="44">
    <w:abstractNumId w:val="29"/>
  </w:num>
  <w:num w:numId="45">
    <w:abstractNumId w:val="5"/>
  </w:num>
  <w:num w:numId="46">
    <w:abstractNumId w:val="24"/>
  </w:num>
  <w:num w:numId="47">
    <w:abstractNumId w:val="7"/>
  </w:num>
  <w:num w:numId="48">
    <w:abstractNumId w:val="18"/>
  </w:num>
  <w:num w:numId="49">
    <w:abstractNumId w:val="3"/>
  </w:num>
  <w:num w:numId="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70D"/>
    <w:rsid w:val="000028B8"/>
    <w:rsid w:val="00002AC9"/>
    <w:rsid w:val="000059C9"/>
    <w:rsid w:val="00006B27"/>
    <w:rsid w:val="000071B5"/>
    <w:rsid w:val="00010263"/>
    <w:rsid w:val="000105CB"/>
    <w:rsid w:val="000124D3"/>
    <w:rsid w:val="000166D5"/>
    <w:rsid w:val="000175E7"/>
    <w:rsid w:val="00020FAB"/>
    <w:rsid w:val="00022B7F"/>
    <w:rsid w:val="00022BC9"/>
    <w:rsid w:val="00023B49"/>
    <w:rsid w:val="000266C8"/>
    <w:rsid w:val="00031364"/>
    <w:rsid w:val="000329EA"/>
    <w:rsid w:val="000345C5"/>
    <w:rsid w:val="00034E83"/>
    <w:rsid w:val="00035CA7"/>
    <w:rsid w:val="000372EA"/>
    <w:rsid w:val="0003774F"/>
    <w:rsid w:val="00037B8E"/>
    <w:rsid w:val="00040ADE"/>
    <w:rsid w:val="000415A4"/>
    <w:rsid w:val="00041F1E"/>
    <w:rsid w:val="00043A21"/>
    <w:rsid w:val="00044824"/>
    <w:rsid w:val="00044C22"/>
    <w:rsid w:val="00044D8C"/>
    <w:rsid w:val="00044E31"/>
    <w:rsid w:val="0004607E"/>
    <w:rsid w:val="00047165"/>
    <w:rsid w:val="00051928"/>
    <w:rsid w:val="0005325B"/>
    <w:rsid w:val="00055283"/>
    <w:rsid w:val="0005651C"/>
    <w:rsid w:val="000567E6"/>
    <w:rsid w:val="00057D69"/>
    <w:rsid w:val="00062781"/>
    <w:rsid w:val="00064C90"/>
    <w:rsid w:val="00065144"/>
    <w:rsid w:val="00066229"/>
    <w:rsid w:val="00071B9D"/>
    <w:rsid w:val="000745A6"/>
    <w:rsid w:val="00076970"/>
    <w:rsid w:val="000816AA"/>
    <w:rsid w:val="00082EAD"/>
    <w:rsid w:val="00083D62"/>
    <w:rsid w:val="0008458F"/>
    <w:rsid w:val="00084E57"/>
    <w:rsid w:val="00085FEA"/>
    <w:rsid w:val="00086066"/>
    <w:rsid w:val="0008660D"/>
    <w:rsid w:val="00086E92"/>
    <w:rsid w:val="00087AFA"/>
    <w:rsid w:val="0009018D"/>
    <w:rsid w:val="00091E1C"/>
    <w:rsid w:val="000A07B3"/>
    <w:rsid w:val="000A0954"/>
    <w:rsid w:val="000A12F9"/>
    <w:rsid w:val="000A26A4"/>
    <w:rsid w:val="000A32B6"/>
    <w:rsid w:val="000A48DA"/>
    <w:rsid w:val="000A4FC6"/>
    <w:rsid w:val="000A6DD0"/>
    <w:rsid w:val="000A7F4D"/>
    <w:rsid w:val="000B0D93"/>
    <w:rsid w:val="000B2778"/>
    <w:rsid w:val="000B2B20"/>
    <w:rsid w:val="000C0466"/>
    <w:rsid w:val="000C049B"/>
    <w:rsid w:val="000C4137"/>
    <w:rsid w:val="000C7A2D"/>
    <w:rsid w:val="000D015A"/>
    <w:rsid w:val="000D1F6D"/>
    <w:rsid w:val="000D21F8"/>
    <w:rsid w:val="000D22BB"/>
    <w:rsid w:val="000D3575"/>
    <w:rsid w:val="000D68CA"/>
    <w:rsid w:val="000D7E05"/>
    <w:rsid w:val="000D7E78"/>
    <w:rsid w:val="000E554F"/>
    <w:rsid w:val="000E5FF1"/>
    <w:rsid w:val="000E71F7"/>
    <w:rsid w:val="000F1FB6"/>
    <w:rsid w:val="000F2599"/>
    <w:rsid w:val="000F4107"/>
    <w:rsid w:val="000F50F5"/>
    <w:rsid w:val="000F54B4"/>
    <w:rsid w:val="00100155"/>
    <w:rsid w:val="001003A1"/>
    <w:rsid w:val="0010092D"/>
    <w:rsid w:val="001011DC"/>
    <w:rsid w:val="0010225B"/>
    <w:rsid w:val="0010297E"/>
    <w:rsid w:val="00102D42"/>
    <w:rsid w:val="00115051"/>
    <w:rsid w:val="00116762"/>
    <w:rsid w:val="00117DD5"/>
    <w:rsid w:val="00120B39"/>
    <w:rsid w:val="0012123C"/>
    <w:rsid w:val="00124A86"/>
    <w:rsid w:val="00126BB9"/>
    <w:rsid w:val="00131AB1"/>
    <w:rsid w:val="00132231"/>
    <w:rsid w:val="00132B20"/>
    <w:rsid w:val="00133543"/>
    <w:rsid w:val="0013461C"/>
    <w:rsid w:val="00134D10"/>
    <w:rsid w:val="00137089"/>
    <w:rsid w:val="001410C7"/>
    <w:rsid w:val="0014643D"/>
    <w:rsid w:val="00150F35"/>
    <w:rsid w:val="00152E74"/>
    <w:rsid w:val="001537F8"/>
    <w:rsid w:val="001545EE"/>
    <w:rsid w:val="001546F7"/>
    <w:rsid w:val="001563D0"/>
    <w:rsid w:val="00160730"/>
    <w:rsid w:val="001607C1"/>
    <w:rsid w:val="00160F8C"/>
    <w:rsid w:val="00161135"/>
    <w:rsid w:val="0016140A"/>
    <w:rsid w:val="00163A09"/>
    <w:rsid w:val="001640BB"/>
    <w:rsid w:val="00164C61"/>
    <w:rsid w:val="001658B1"/>
    <w:rsid w:val="00166751"/>
    <w:rsid w:val="00167FAE"/>
    <w:rsid w:val="00171647"/>
    <w:rsid w:val="00175E08"/>
    <w:rsid w:val="0018161C"/>
    <w:rsid w:val="00181EC9"/>
    <w:rsid w:val="001821A3"/>
    <w:rsid w:val="001823DC"/>
    <w:rsid w:val="001839BD"/>
    <w:rsid w:val="0018543B"/>
    <w:rsid w:val="00194B20"/>
    <w:rsid w:val="00195774"/>
    <w:rsid w:val="00197C31"/>
    <w:rsid w:val="001A03B6"/>
    <w:rsid w:val="001A64F0"/>
    <w:rsid w:val="001B0121"/>
    <w:rsid w:val="001B1175"/>
    <w:rsid w:val="001B1834"/>
    <w:rsid w:val="001B1C4A"/>
    <w:rsid w:val="001B22F7"/>
    <w:rsid w:val="001B538E"/>
    <w:rsid w:val="001B593D"/>
    <w:rsid w:val="001C4F8D"/>
    <w:rsid w:val="001C7782"/>
    <w:rsid w:val="001D0B6B"/>
    <w:rsid w:val="001D2C02"/>
    <w:rsid w:val="001D4242"/>
    <w:rsid w:val="001D7BA1"/>
    <w:rsid w:val="001E05A9"/>
    <w:rsid w:val="001E1202"/>
    <w:rsid w:val="001E2335"/>
    <w:rsid w:val="001E23F1"/>
    <w:rsid w:val="001E32BA"/>
    <w:rsid w:val="001E6CA2"/>
    <w:rsid w:val="001E6CCA"/>
    <w:rsid w:val="001F0088"/>
    <w:rsid w:val="001F0FA1"/>
    <w:rsid w:val="001F45E3"/>
    <w:rsid w:val="00200CC6"/>
    <w:rsid w:val="00202556"/>
    <w:rsid w:val="00206C54"/>
    <w:rsid w:val="00213261"/>
    <w:rsid w:val="002132FC"/>
    <w:rsid w:val="0021408C"/>
    <w:rsid w:val="00215FAF"/>
    <w:rsid w:val="002209EC"/>
    <w:rsid w:val="00220B45"/>
    <w:rsid w:val="00221C36"/>
    <w:rsid w:val="00221D8A"/>
    <w:rsid w:val="00222962"/>
    <w:rsid w:val="00222E3C"/>
    <w:rsid w:val="0022309B"/>
    <w:rsid w:val="00223A21"/>
    <w:rsid w:val="0022629D"/>
    <w:rsid w:val="00230097"/>
    <w:rsid w:val="0023140E"/>
    <w:rsid w:val="002316BA"/>
    <w:rsid w:val="002330B7"/>
    <w:rsid w:val="00236001"/>
    <w:rsid w:val="00242EE9"/>
    <w:rsid w:val="00244217"/>
    <w:rsid w:val="00247C67"/>
    <w:rsid w:val="002559E1"/>
    <w:rsid w:val="00255F2F"/>
    <w:rsid w:val="00257C1E"/>
    <w:rsid w:val="0026217D"/>
    <w:rsid w:val="00262ED1"/>
    <w:rsid w:val="00263C2F"/>
    <w:rsid w:val="002703FB"/>
    <w:rsid w:val="002705D9"/>
    <w:rsid w:val="002747A3"/>
    <w:rsid w:val="00282BD2"/>
    <w:rsid w:val="00282C2A"/>
    <w:rsid w:val="0028378D"/>
    <w:rsid w:val="00283F91"/>
    <w:rsid w:val="00284730"/>
    <w:rsid w:val="00285131"/>
    <w:rsid w:val="00286252"/>
    <w:rsid w:val="002863C5"/>
    <w:rsid w:val="002868AB"/>
    <w:rsid w:val="00287632"/>
    <w:rsid w:val="00293762"/>
    <w:rsid w:val="002939E1"/>
    <w:rsid w:val="002940ED"/>
    <w:rsid w:val="002942C6"/>
    <w:rsid w:val="00294B2E"/>
    <w:rsid w:val="002A03E7"/>
    <w:rsid w:val="002A0792"/>
    <w:rsid w:val="002A3128"/>
    <w:rsid w:val="002A341C"/>
    <w:rsid w:val="002A54A3"/>
    <w:rsid w:val="002A68FA"/>
    <w:rsid w:val="002A7681"/>
    <w:rsid w:val="002B32FC"/>
    <w:rsid w:val="002B3406"/>
    <w:rsid w:val="002B3CDA"/>
    <w:rsid w:val="002B3F1E"/>
    <w:rsid w:val="002B4853"/>
    <w:rsid w:val="002B497B"/>
    <w:rsid w:val="002B764B"/>
    <w:rsid w:val="002C04F0"/>
    <w:rsid w:val="002C0E51"/>
    <w:rsid w:val="002C4FA8"/>
    <w:rsid w:val="002C5AFF"/>
    <w:rsid w:val="002C7F23"/>
    <w:rsid w:val="002D3B3A"/>
    <w:rsid w:val="002D6F23"/>
    <w:rsid w:val="002D70CF"/>
    <w:rsid w:val="002D7AA4"/>
    <w:rsid w:val="002D7EB3"/>
    <w:rsid w:val="002E36B6"/>
    <w:rsid w:val="002E4021"/>
    <w:rsid w:val="002E7F39"/>
    <w:rsid w:val="002F20C0"/>
    <w:rsid w:val="002F2BDE"/>
    <w:rsid w:val="002F3442"/>
    <w:rsid w:val="002F44AA"/>
    <w:rsid w:val="002F4F35"/>
    <w:rsid w:val="002F6E4A"/>
    <w:rsid w:val="002F7875"/>
    <w:rsid w:val="003013AB"/>
    <w:rsid w:val="00304F33"/>
    <w:rsid w:val="00304F7F"/>
    <w:rsid w:val="003054CB"/>
    <w:rsid w:val="00307DF5"/>
    <w:rsid w:val="003110A5"/>
    <w:rsid w:val="00312FCD"/>
    <w:rsid w:val="00313CFC"/>
    <w:rsid w:val="003148F9"/>
    <w:rsid w:val="003162EA"/>
    <w:rsid w:val="00323CE5"/>
    <w:rsid w:val="003262C4"/>
    <w:rsid w:val="00331566"/>
    <w:rsid w:val="00332A0D"/>
    <w:rsid w:val="0033615C"/>
    <w:rsid w:val="00336B1E"/>
    <w:rsid w:val="00336B96"/>
    <w:rsid w:val="0034089D"/>
    <w:rsid w:val="003408AE"/>
    <w:rsid w:val="003421D6"/>
    <w:rsid w:val="003436F0"/>
    <w:rsid w:val="00343F10"/>
    <w:rsid w:val="00352B32"/>
    <w:rsid w:val="00357604"/>
    <w:rsid w:val="00357DFF"/>
    <w:rsid w:val="0036340D"/>
    <w:rsid w:val="00364822"/>
    <w:rsid w:val="003651E6"/>
    <w:rsid w:val="00365B04"/>
    <w:rsid w:val="00365E0E"/>
    <w:rsid w:val="003660CE"/>
    <w:rsid w:val="00367B23"/>
    <w:rsid w:val="0037065F"/>
    <w:rsid w:val="003717D2"/>
    <w:rsid w:val="00373694"/>
    <w:rsid w:val="003738BF"/>
    <w:rsid w:val="00374F61"/>
    <w:rsid w:val="003764EF"/>
    <w:rsid w:val="00384516"/>
    <w:rsid w:val="00386CBD"/>
    <w:rsid w:val="00387040"/>
    <w:rsid w:val="00387755"/>
    <w:rsid w:val="003918CB"/>
    <w:rsid w:val="00394185"/>
    <w:rsid w:val="003948D3"/>
    <w:rsid w:val="003958BD"/>
    <w:rsid w:val="0039607A"/>
    <w:rsid w:val="003A10C0"/>
    <w:rsid w:val="003A4E62"/>
    <w:rsid w:val="003A59BD"/>
    <w:rsid w:val="003A7E16"/>
    <w:rsid w:val="003B2544"/>
    <w:rsid w:val="003B4286"/>
    <w:rsid w:val="003B7E3E"/>
    <w:rsid w:val="003C28D6"/>
    <w:rsid w:val="003C2B50"/>
    <w:rsid w:val="003C3801"/>
    <w:rsid w:val="003C753E"/>
    <w:rsid w:val="003C7722"/>
    <w:rsid w:val="003D063A"/>
    <w:rsid w:val="003D079E"/>
    <w:rsid w:val="003D6AF2"/>
    <w:rsid w:val="003D72C1"/>
    <w:rsid w:val="003E162C"/>
    <w:rsid w:val="003E504F"/>
    <w:rsid w:val="003E5501"/>
    <w:rsid w:val="003E6820"/>
    <w:rsid w:val="003F33CE"/>
    <w:rsid w:val="003F33E0"/>
    <w:rsid w:val="003F3BAE"/>
    <w:rsid w:val="003F416F"/>
    <w:rsid w:val="003F4F3D"/>
    <w:rsid w:val="00402823"/>
    <w:rsid w:val="00402903"/>
    <w:rsid w:val="00402AD0"/>
    <w:rsid w:val="004033C3"/>
    <w:rsid w:val="004037A8"/>
    <w:rsid w:val="00410E1C"/>
    <w:rsid w:val="00412DA1"/>
    <w:rsid w:val="00417701"/>
    <w:rsid w:val="00422D97"/>
    <w:rsid w:val="00435E68"/>
    <w:rsid w:val="00436065"/>
    <w:rsid w:val="00440169"/>
    <w:rsid w:val="00441524"/>
    <w:rsid w:val="0044224D"/>
    <w:rsid w:val="0044375B"/>
    <w:rsid w:val="00443A0E"/>
    <w:rsid w:val="00447523"/>
    <w:rsid w:val="00450766"/>
    <w:rsid w:val="00452FF8"/>
    <w:rsid w:val="004535E4"/>
    <w:rsid w:val="004547C5"/>
    <w:rsid w:val="00454A57"/>
    <w:rsid w:val="00455443"/>
    <w:rsid w:val="00455BE1"/>
    <w:rsid w:val="0046179C"/>
    <w:rsid w:val="00464145"/>
    <w:rsid w:val="004653CB"/>
    <w:rsid w:val="004672D6"/>
    <w:rsid w:val="00471BAA"/>
    <w:rsid w:val="00472F30"/>
    <w:rsid w:val="00475829"/>
    <w:rsid w:val="00476042"/>
    <w:rsid w:val="0047723F"/>
    <w:rsid w:val="0047787A"/>
    <w:rsid w:val="00480E68"/>
    <w:rsid w:val="004861DE"/>
    <w:rsid w:val="004963E3"/>
    <w:rsid w:val="004A0DD6"/>
    <w:rsid w:val="004A34DD"/>
    <w:rsid w:val="004A356F"/>
    <w:rsid w:val="004A4FBD"/>
    <w:rsid w:val="004A55A5"/>
    <w:rsid w:val="004B08C4"/>
    <w:rsid w:val="004B48F4"/>
    <w:rsid w:val="004B5AA9"/>
    <w:rsid w:val="004B6622"/>
    <w:rsid w:val="004B6C14"/>
    <w:rsid w:val="004C10A6"/>
    <w:rsid w:val="004C53DF"/>
    <w:rsid w:val="004C6711"/>
    <w:rsid w:val="004D0E4F"/>
    <w:rsid w:val="004D1BDC"/>
    <w:rsid w:val="004D1CB0"/>
    <w:rsid w:val="004D2429"/>
    <w:rsid w:val="004D28CE"/>
    <w:rsid w:val="004D2DF8"/>
    <w:rsid w:val="004D354B"/>
    <w:rsid w:val="004D3F6D"/>
    <w:rsid w:val="004D465B"/>
    <w:rsid w:val="004D6039"/>
    <w:rsid w:val="004D7101"/>
    <w:rsid w:val="004D7F35"/>
    <w:rsid w:val="004E073D"/>
    <w:rsid w:val="004E2C61"/>
    <w:rsid w:val="004E3EE0"/>
    <w:rsid w:val="004E4227"/>
    <w:rsid w:val="004E6375"/>
    <w:rsid w:val="004E642E"/>
    <w:rsid w:val="004E6C23"/>
    <w:rsid w:val="004F01B3"/>
    <w:rsid w:val="004F0695"/>
    <w:rsid w:val="004F1927"/>
    <w:rsid w:val="004F26E1"/>
    <w:rsid w:val="004F5126"/>
    <w:rsid w:val="004F64DA"/>
    <w:rsid w:val="004F65E4"/>
    <w:rsid w:val="004F7A89"/>
    <w:rsid w:val="004F7B7E"/>
    <w:rsid w:val="00500926"/>
    <w:rsid w:val="00502E6A"/>
    <w:rsid w:val="00503C11"/>
    <w:rsid w:val="00504425"/>
    <w:rsid w:val="00504AA9"/>
    <w:rsid w:val="005055FE"/>
    <w:rsid w:val="005056E7"/>
    <w:rsid w:val="00506EEE"/>
    <w:rsid w:val="00507A34"/>
    <w:rsid w:val="00510AD3"/>
    <w:rsid w:val="00512EE1"/>
    <w:rsid w:val="00515F76"/>
    <w:rsid w:val="00522635"/>
    <w:rsid w:val="00524016"/>
    <w:rsid w:val="005241F4"/>
    <w:rsid w:val="00526C35"/>
    <w:rsid w:val="005303D8"/>
    <w:rsid w:val="00534ACA"/>
    <w:rsid w:val="00537723"/>
    <w:rsid w:val="00541AE0"/>
    <w:rsid w:val="005430B3"/>
    <w:rsid w:val="00546B9A"/>
    <w:rsid w:val="00547D13"/>
    <w:rsid w:val="00547E58"/>
    <w:rsid w:val="00552F73"/>
    <w:rsid w:val="00554DCF"/>
    <w:rsid w:val="00556536"/>
    <w:rsid w:val="00557DF5"/>
    <w:rsid w:val="00562050"/>
    <w:rsid w:val="00562473"/>
    <w:rsid w:val="00564B67"/>
    <w:rsid w:val="005654FB"/>
    <w:rsid w:val="00565711"/>
    <w:rsid w:val="00565A4F"/>
    <w:rsid w:val="00567B26"/>
    <w:rsid w:val="00567C0C"/>
    <w:rsid w:val="00570EF7"/>
    <w:rsid w:val="005719C0"/>
    <w:rsid w:val="0057212A"/>
    <w:rsid w:val="00573A2E"/>
    <w:rsid w:val="00573B56"/>
    <w:rsid w:val="00574063"/>
    <w:rsid w:val="005770D5"/>
    <w:rsid w:val="00577863"/>
    <w:rsid w:val="00581730"/>
    <w:rsid w:val="0058467C"/>
    <w:rsid w:val="00584F7D"/>
    <w:rsid w:val="00585910"/>
    <w:rsid w:val="005924D6"/>
    <w:rsid w:val="00593D57"/>
    <w:rsid w:val="00593F50"/>
    <w:rsid w:val="00594644"/>
    <w:rsid w:val="005954D3"/>
    <w:rsid w:val="00595A77"/>
    <w:rsid w:val="005960E5"/>
    <w:rsid w:val="005978CD"/>
    <w:rsid w:val="00597E4F"/>
    <w:rsid w:val="005A1E5B"/>
    <w:rsid w:val="005A2233"/>
    <w:rsid w:val="005A357F"/>
    <w:rsid w:val="005B0FC2"/>
    <w:rsid w:val="005B125E"/>
    <w:rsid w:val="005B21E8"/>
    <w:rsid w:val="005B25AD"/>
    <w:rsid w:val="005B26E4"/>
    <w:rsid w:val="005B3E4F"/>
    <w:rsid w:val="005B6405"/>
    <w:rsid w:val="005B78EA"/>
    <w:rsid w:val="005C1659"/>
    <w:rsid w:val="005C1FCE"/>
    <w:rsid w:val="005C2DA4"/>
    <w:rsid w:val="005C368C"/>
    <w:rsid w:val="005C47AF"/>
    <w:rsid w:val="005C51AB"/>
    <w:rsid w:val="005D08B0"/>
    <w:rsid w:val="005D0B39"/>
    <w:rsid w:val="005D1AEB"/>
    <w:rsid w:val="005D1C61"/>
    <w:rsid w:val="005D24DD"/>
    <w:rsid w:val="005D26F2"/>
    <w:rsid w:val="005D2E17"/>
    <w:rsid w:val="005D3042"/>
    <w:rsid w:val="005D3508"/>
    <w:rsid w:val="005D3D53"/>
    <w:rsid w:val="005D5625"/>
    <w:rsid w:val="005D5788"/>
    <w:rsid w:val="005D5C02"/>
    <w:rsid w:val="005E0480"/>
    <w:rsid w:val="005E0FC1"/>
    <w:rsid w:val="005E32C9"/>
    <w:rsid w:val="005E4F7B"/>
    <w:rsid w:val="005F0E11"/>
    <w:rsid w:val="005F1925"/>
    <w:rsid w:val="005F20A2"/>
    <w:rsid w:val="005F2E5F"/>
    <w:rsid w:val="005F44F9"/>
    <w:rsid w:val="00604DA5"/>
    <w:rsid w:val="00605C01"/>
    <w:rsid w:val="00606E28"/>
    <w:rsid w:val="00611997"/>
    <w:rsid w:val="00612C87"/>
    <w:rsid w:val="006135E6"/>
    <w:rsid w:val="00616B53"/>
    <w:rsid w:val="00620C84"/>
    <w:rsid w:val="00621205"/>
    <w:rsid w:val="00627418"/>
    <w:rsid w:val="00627B89"/>
    <w:rsid w:val="00631F5A"/>
    <w:rsid w:val="0063282C"/>
    <w:rsid w:val="006333D8"/>
    <w:rsid w:val="00636C63"/>
    <w:rsid w:val="00642394"/>
    <w:rsid w:val="00653606"/>
    <w:rsid w:val="00653EB7"/>
    <w:rsid w:val="00656A8B"/>
    <w:rsid w:val="00656E8E"/>
    <w:rsid w:val="006571A7"/>
    <w:rsid w:val="00662E79"/>
    <w:rsid w:val="006632BE"/>
    <w:rsid w:val="00665B92"/>
    <w:rsid w:val="00670272"/>
    <w:rsid w:val="00670D8A"/>
    <w:rsid w:val="0067125B"/>
    <w:rsid w:val="00671C93"/>
    <w:rsid w:val="00671D42"/>
    <w:rsid w:val="00671F9E"/>
    <w:rsid w:val="0067240A"/>
    <w:rsid w:val="00672C5C"/>
    <w:rsid w:val="0067424C"/>
    <w:rsid w:val="00677E89"/>
    <w:rsid w:val="00681AC5"/>
    <w:rsid w:val="00682BCE"/>
    <w:rsid w:val="006852E8"/>
    <w:rsid w:val="00691C4E"/>
    <w:rsid w:val="00693710"/>
    <w:rsid w:val="006939E1"/>
    <w:rsid w:val="006940FD"/>
    <w:rsid w:val="00695BDB"/>
    <w:rsid w:val="00696F5C"/>
    <w:rsid w:val="006A3F2B"/>
    <w:rsid w:val="006B1BAA"/>
    <w:rsid w:val="006B2825"/>
    <w:rsid w:val="006B2896"/>
    <w:rsid w:val="006B3E20"/>
    <w:rsid w:val="006B5E42"/>
    <w:rsid w:val="006B6B35"/>
    <w:rsid w:val="006B769D"/>
    <w:rsid w:val="006C0C34"/>
    <w:rsid w:val="006C251E"/>
    <w:rsid w:val="006C30BA"/>
    <w:rsid w:val="006C760D"/>
    <w:rsid w:val="006D086F"/>
    <w:rsid w:val="006D2E4A"/>
    <w:rsid w:val="006D306A"/>
    <w:rsid w:val="006D4A64"/>
    <w:rsid w:val="006D6642"/>
    <w:rsid w:val="006E1256"/>
    <w:rsid w:val="006E1972"/>
    <w:rsid w:val="006E2F1C"/>
    <w:rsid w:val="006E54C8"/>
    <w:rsid w:val="006E6537"/>
    <w:rsid w:val="006E6F3A"/>
    <w:rsid w:val="006F28BD"/>
    <w:rsid w:val="006F3554"/>
    <w:rsid w:val="006F54AE"/>
    <w:rsid w:val="007020C1"/>
    <w:rsid w:val="007024BB"/>
    <w:rsid w:val="00705C23"/>
    <w:rsid w:val="0070698C"/>
    <w:rsid w:val="00706E50"/>
    <w:rsid w:val="007070F0"/>
    <w:rsid w:val="007108DF"/>
    <w:rsid w:val="00710C63"/>
    <w:rsid w:val="00711C03"/>
    <w:rsid w:val="00711CE6"/>
    <w:rsid w:val="00712073"/>
    <w:rsid w:val="0071309A"/>
    <w:rsid w:val="0071328B"/>
    <w:rsid w:val="00713ACC"/>
    <w:rsid w:val="0071470B"/>
    <w:rsid w:val="007173A0"/>
    <w:rsid w:val="00717E5D"/>
    <w:rsid w:val="00724F5F"/>
    <w:rsid w:val="0072615A"/>
    <w:rsid w:val="00727AAA"/>
    <w:rsid w:val="00727CEA"/>
    <w:rsid w:val="0073096A"/>
    <w:rsid w:val="007321D2"/>
    <w:rsid w:val="00732322"/>
    <w:rsid w:val="00737C94"/>
    <w:rsid w:val="00740BE2"/>
    <w:rsid w:val="00741CFB"/>
    <w:rsid w:val="0074437A"/>
    <w:rsid w:val="00745692"/>
    <w:rsid w:val="00751656"/>
    <w:rsid w:val="00752756"/>
    <w:rsid w:val="00755D4D"/>
    <w:rsid w:val="00756701"/>
    <w:rsid w:val="00757D28"/>
    <w:rsid w:val="0076019C"/>
    <w:rsid w:val="0076072A"/>
    <w:rsid w:val="007613D1"/>
    <w:rsid w:val="007665FC"/>
    <w:rsid w:val="0077080F"/>
    <w:rsid w:val="00771A5A"/>
    <w:rsid w:val="00771F73"/>
    <w:rsid w:val="0077277C"/>
    <w:rsid w:val="007729D1"/>
    <w:rsid w:val="007776C4"/>
    <w:rsid w:val="00780365"/>
    <w:rsid w:val="00780E8C"/>
    <w:rsid w:val="0078277F"/>
    <w:rsid w:val="00784DAC"/>
    <w:rsid w:val="007871E0"/>
    <w:rsid w:val="0079090A"/>
    <w:rsid w:val="007922EC"/>
    <w:rsid w:val="007934FC"/>
    <w:rsid w:val="00793EA2"/>
    <w:rsid w:val="00794527"/>
    <w:rsid w:val="007951E2"/>
    <w:rsid w:val="007960B3"/>
    <w:rsid w:val="007A10F8"/>
    <w:rsid w:val="007A1A83"/>
    <w:rsid w:val="007A2CCE"/>
    <w:rsid w:val="007A4D36"/>
    <w:rsid w:val="007A58A4"/>
    <w:rsid w:val="007A5F87"/>
    <w:rsid w:val="007A6A53"/>
    <w:rsid w:val="007B1359"/>
    <w:rsid w:val="007B160F"/>
    <w:rsid w:val="007B18CD"/>
    <w:rsid w:val="007B1F43"/>
    <w:rsid w:val="007B5841"/>
    <w:rsid w:val="007C02E9"/>
    <w:rsid w:val="007C1420"/>
    <w:rsid w:val="007C1FE6"/>
    <w:rsid w:val="007C35DB"/>
    <w:rsid w:val="007C502F"/>
    <w:rsid w:val="007C5254"/>
    <w:rsid w:val="007D1899"/>
    <w:rsid w:val="007D40ED"/>
    <w:rsid w:val="007D5718"/>
    <w:rsid w:val="007D5752"/>
    <w:rsid w:val="007D5D64"/>
    <w:rsid w:val="007E0EF8"/>
    <w:rsid w:val="007E315D"/>
    <w:rsid w:val="007E475C"/>
    <w:rsid w:val="007E51EB"/>
    <w:rsid w:val="007E566D"/>
    <w:rsid w:val="007E6D31"/>
    <w:rsid w:val="007E71C6"/>
    <w:rsid w:val="007F0E02"/>
    <w:rsid w:val="007F1328"/>
    <w:rsid w:val="007F1F36"/>
    <w:rsid w:val="007F23C5"/>
    <w:rsid w:val="007F5144"/>
    <w:rsid w:val="00802EE4"/>
    <w:rsid w:val="00810534"/>
    <w:rsid w:val="00811309"/>
    <w:rsid w:val="00815D1D"/>
    <w:rsid w:val="00821008"/>
    <w:rsid w:val="00821BDD"/>
    <w:rsid w:val="00824CAB"/>
    <w:rsid w:val="00830966"/>
    <w:rsid w:val="008332A4"/>
    <w:rsid w:val="008356F6"/>
    <w:rsid w:val="00836B15"/>
    <w:rsid w:val="00836E4E"/>
    <w:rsid w:val="00841168"/>
    <w:rsid w:val="008411BE"/>
    <w:rsid w:val="0084130D"/>
    <w:rsid w:val="008424A4"/>
    <w:rsid w:val="00843634"/>
    <w:rsid w:val="00846389"/>
    <w:rsid w:val="00847B34"/>
    <w:rsid w:val="008512D1"/>
    <w:rsid w:val="00851E7F"/>
    <w:rsid w:val="0085417B"/>
    <w:rsid w:val="00855A89"/>
    <w:rsid w:val="0085722C"/>
    <w:rsid w:val="00861C1F"/>
    <w:rsid w:val="00864606"/>
    <w:rsid w:val="00865156"/>
    <w:rsid w:val="00865C92"/>
    <w:rsid w:val="0086628C"/>
    <w:rsid w:val="00867BCE"/>
    <w:rsid w:val="008724B0"/>
    <w:rsid w:val="00872E07"/>
    <w:rsid w:val="0087403F"/>
    <w:rsid w:val="00880697"/>
    <w:rsid w:val="00880877"/>
    <w:rsid w:val="0088107E"/>
    <w:rsid w:val="00882413"/>
    <w:rsid w:val="00882D89"/>
    <w:rsid w:val="0088311D"/>
    <w:rsid w:val="00885A58"/>
    <w:rsid w:val="0088621B"/>
    <w:rsid w:val="00886360"/>
    <w:rsid w:val="00890F10"/>
    <w:rsid w:val="008917AF"/>
    <w:rsid w:val="00892494"/>
    <w:rsid w:val="00893849"/>
    <w:rsid w:val="00895017"/>
    <w:rsid w:val="00895B93"/>
    <w:rsid w:val="008975F2"/>
    <w:rsid w:val="008A3D6A"/>
    <w:rsid w:val="008A412B"/>
    <w:rsid w:val="008A7016"/>
    <w:rsid w:val="008B4B89"/>
    <w:rsid w:val="008B6D0A"/>
    <w:rsid w:val="008C2E58"/>
    <w:rsid w:val="008C4671"/>
    <w:rsid w:val="008C5F6C"/>
    <w:rsid w:val="008C7318"/>
    <w:rsid w:val="008C7CB1"/>
    <w:rsid w:val="008D357B"/>
    <w:rsid w:val="008D4261"/>
    <w:rsid w:val="008D5B31"/>
    <w:rsid w:val="008D5E22"/>
    <w:rsid w:val="008D6DDD"/>
    <w:rsid w:val="008D6F91"/>
    <w:rsid w:val="008D7488"/>
    <w:rsid w:val="008D74B5"/>
    <w:rsid w:val="008E0FB6"/>
    <w:rsid w:val="008E334F"/>
    <w:rsid w:val="008E45B0"/>
    <w:rsid w:val="008E68C5"/>
    <w:rsid w:val="008E74AC"/>
    <w:rsid w:val="008E7E38"/>
    <w:rsid w:val="008F22D1"/>
    <w:rsid w:val="008F60A9"/>
    <w:rsid w:val="008F674B"/>
    <w:rsid w:val="008F6E99"/>
    <w:rsid w:val="008F79B3"/>
    <w:rsid w:val="00900780"/>
    <w:rsid w:val="00900B10"/>
    <w:rsid w:val="0090207E"/>
    <w:rsid w:val="0090242F"/>
    <w:rsid w:val="00902C5B"/>
    <w:rsid w:val="009034D2"/>
    <w:rsid w:val="00903A8A"/>
    <w:rsid w:val="009044FC"/>
    <w:rsid w:val="00904671"/>
    <w:rsid w:val="009103AC"/>
    <w:rsid w:val="009103D4"/>
    <w:rsid w:val="00913046"/>
    <w:rsid w:val="0091314C"/>
    <w:rsid w:val="00914E0E"/>
    <w:rsid w:val="00915D34"/>
    <w:rsid w:val="00915FE8"/>
    <w:rsid w:val="009168C0"/>
    <w:rsid w:val="00916F99"/>
    <w:rsid w:val="0092011C"/>
    <w:rsid w:val="00920EAF"/>
    <w:rsid w:val="00927DDD"/>
    <w:rsid w:val="00927FB2"/>
    <w:rsid w:val="00930FBC"/>
    <w:rsid w:val="0093603E"/>
    <w:rsid w:val="00942CC8"/>
    <w:rsid w:val="009436EC"/>
    <w:rsid w:val="00944C76"/>
    <w:rsid w:val="00950E2B"/>
    <w:rsid w:val="009530FC"/>
    <w:rsid w:val="0095570B"/>
    <w:rsid w:val="00955AC3"/>
    <w:rsid w:val="00955DD1"/>
    <w:rsid w:val="00964D2C"/>
    <w:rsid w:val="00965953"/>
    <w:rsid w:val="00966024"/>
    <w:rsid w:val="00967123"/>
    <w:rsid w:val="009702EB"/>
    <w:rsid w:val="00970311"/>
    <w:rsid w:val="00972EF3"/>
    <w:rsid w:val="00974221"/>
    <w:rsid w:val="0097492E"/>
    <w:rsid w:val="00974BA3"/>
    <w:rsid w:val="009771C6"/>
    <w:rsid w:val="00983878"/>
    <w:rsid w:val="00984369"/>
    <w:rsid w:val="00986623"/>
    <w:rsid w:val="00987837"/>
    <w:rsid w:val="009918E6"/>
    <w:rsid w:val="00991CB1"/>
    <w:rsid w:val="00995875"/>
    <w:rsid w:val="009966EA"/>
    <w:rsid w:val="009972FC"/>
    <w:rsid w:val="009A0F0E"/>
    <w:rsid w:val="009A0F7C"/>
    <w:rsid w:val="009A28EB"/>
    <w:rsid w:val="009A35F5"/>
    <w:rsid w:val="009A5318"/>
    <w:rsid w:val="009A5E6C"/>
    <w:rsid w:val="009A716E"/>
    <w:rsid w:val="009B42B5"/>
    <w:rsid w:val="009B6005"/>
    <w:rsid w:val="009B67AF"/>
    <w:rsid w:val="009B6D37"/>
    <w:rsid w:val="009B7B8E"/>
    <w:rsid w:val="009C2C6B"/>
    <w:rsid w:val="009C647D"/>
    <w:rsid w:val="009C6EE4"/>
    <w:rsid w:val="009C777E"/>
    <w:rsid w:val="009D0159"/>
    <w:rsid w:val="009D0F6A"/>
    <w:rsid w:val="009D3D43"/>
    <w:rsid w:val="009D59E3"/>
    <w:rsid w:val="009D5EB3"/>
    <w:rsid w:val="009D623C"/>
    <w:rsid w:val="009D72CD"/>
    <w:rsid w:val="009E1D9B"/>
    <w:rsid w:val="009E7332"/>
    <w:rsid w:val="009F0AD9"/>
    <w:rsid w:val="009F233A"/>
    <w:rsid w:val="009F275C"/>
    <w:rsid w:val="009F29D3"/>
    <w:rsid w:val="009F3664"/>
    <w:rsid w:val="009F3928"/>
    <w:rsid w:val="009F39BE"/>
    <w:rsid w:val="009F66E7"/>
    <w:rsid w:val="009F6E6D"/>
    <w:rsid w:val="009F7678"/>
    <w:rsid w:val="00A03B42"/>
    <w:rsid w:val="00A078CE"/>
    <w:rsid w:val="00A1661B"/>
    <w:rsid w:val="00A168D6"/>
    <w:rsid w:val="00A20D04"/>
    <w:rsid w:val="00A2238C"/>
    <w:rsid w:val="00A2272B"/>
    <w:rsid w:val="00A2557A"/>
    <w:rsid w:val="00A33559"/>
    <w:rsid w:val="00A339B6"/>
    <w:rsid w:val="00A36340"/>
    <w:rsid w:val="00A419D2"/>
    <w:rsid w:val="00A41ACB"/>
    <w:rsid w:val="00A41FF6"/>
    <w:rsid w:val="00A42BE8"/>
    <w:rsid w:val="00A4466E"/>
    <w:rsid w:val="00A44704"/>
    <w:rsid w:val="00A44F7C"/>
    <w:rsid w:val="00A45830"/>
    <w:rsid w:val="00A47479"/>
    <w:rsid w:val="00A51ACB"/>
    <w:rsid w:val="00A51AD2"/>
    <w:rsid w:val="00A53B1C"/>
    <w:rsid w:val="00A55DC0"/>
    <w:rsid w:val="00A56A45"/>
    <w:rsid w:val="00A64837"/>
    <w:rsid w:val="00A65288"/>
    <w:rsid w:val="00A65CE4"/>
    <w:rsid w:val="00A66E47"/>
    <w:rsid w:val="00A70508"/>
    <w:rsid w:val="00A71402"/>
    <w:rsid w:val="00A71CB8"/>
    <w:rsid w:val="00A7441D"/>
    <w:rsid w:val="00A81981"/>
    <w:rsid w:val="00A81CB9"/>
    <w:rsid w:val="00A83CFE"/>
    <w:rsid w:val="00A847D9"/>
    <w:rsid w:val="00A85BC6"/>
    <w:rsid w:val="00A8658A"/>
    <w:rsid w:val="00A9037B"/>
    <w:rsid w:val="00A90B11"/>
    <w:rsid w:val="00A920CE"/>
    <w:rsid w:val="00A95946"/>
    <w:rsid w:val="00A95D2F"/>
    <w:rsid w:val="00AA17BA"/>
    <w:rsid w:val="00AA2A62"/>
    <w:rsid w:val="00AA3089"/>
    <w:rsid w:val="00AA329D"/>
    <w:rsid w:val="00AA5B46"/>
    <w:rsid w:val="00AA6215"/>
    <w:rsid w:val="00AB08E2"/>
    <w:rsid w:val="00AB4100"/>
    <w:rsid w:val="00AB428D"/>
    <w:rsid w:val="00AB45AD"/>
    <w:rsid w:val="00AB4B27"/>
    <w:rsid w:val="00AB6281"/>
    <w:rsid w:val="00AC0613"/>
    <w:rsid w:val="00AC2C66"/>
    <w:rsid w:val="00AC3D08"/>
    <w:rsid w:val="00AC3D94"/>
    <w:rsid w:val="00AC413B"/>
    <w:rsid w:val="00AC4476"/>
    <w:rsid w:val="00AC6510"/>
    <w:rsid w:val="00AD2149"/>
    <w:rsid w:val="00AD2F4B"/>
    <w:rsid w:val="00AD3023"/>
    <w:rsid w:val="00AD36BD"/>
    <w:rsid w:val="00AD4476"/>
    <w:rsid w:val="00AD5631"/>
    <w:rsid w:val="00AD6428"/>
    <w:rsid w:val="00AD7633"/>
    <w:rsid w:val="00AD7E18"/>
    <w:rsid w:val="00AE00C6"/>
    <w:rsid w:val="00AE19ED"/>
    <w:rsid w:val="00AE321D"/>
    <w:rsid w:val="00AE4225"/>
    <w:rsid w:val="00AE4236"/>
    <w:rsid w:val="00AE5109"/>
    <w:rsid w:val="00AE6E27"/>
    <w:rsid w:val="00AF070D"/>
    <w:rsid w:val="00AF0C65"/>
    <w:rsid w:val="00AF13D2"/>
    <w:rsid w:val="00AF1CD4"/>
    <w:rsid w:val="00AF2036"/>
    <w:rsid w:val="00AF2E78"/>
    <w:rsid w:val="00B03210"/>
    <w:rsid w:val="00B03BC4"/>
    <w:rsid w:val="00B04F67"/>
    <w:rsid w:val="00B05255"/>
    <w:rsid w:val="00B10C83"/>
    <w:rsid w:val="00B10CB2"/>
    <w:rsid w:val="00B14CA9"/>
    <w:rsid w:val="00B15708"/>
    <w:rsid w:val="00B21D92"/>
    <w:rsid w:val="00B23DB0"/>
    <w:rsid w:val="00B23DE5"/>
    <w:rsid w:val="00B2478F"/>
    <w:rsid w:val="00B327BF"/>
    <w:rsid w:val="00B33B0D"/>
    <w:rsid w:val="00B36D6A"/>
    <w:rsid w:val="00B403C5"/>
    <w:rsid w:val="00B4069B"/>
    <w:rsid w:val="00B4083E"/>
    <w:rsid w:val="00B40F49"/>
    <w:rsid w:val="00B4201F"/>
    <w:rsid w:val="00B428CD"/>
    <w:rsid w:val="00B43E66"/>
    <w:rsid w:val="00B50EAA"/>
    <w:rsid w:val="00B53DCC"/>
    <w:rsid w:val="00B545B9"/>
    <w:rsid w:val="00B60297"/>
    <w:rsid w:val="00B6035A"/>
    <w:rsid w:val="00B60DFA"/>
    <w:rsid w:val="00B67693"/>
    <w:rsid w:val="00B711D6"/>
    <w:rsid w:val="00B72575"/>
    <w:rsid w:val="00B73E30"/>
    <w:rsid w:val="00B74DA9"/>
    <w:rsid w:val="00B81862"/>
    <w:rsid w:val="00B85133"/>
    <w:rsid w:val="00B85804"/>
    <w:rsid w:val="00B86D70"/>
    <w:rsid w:val="00B9304B"/>
    <w:rsid w:val="00B93346"/>
    <w:rsid w:val="00B934B3"/>
    <w:rsid w:val="00B934C3"/>
    <w:rsid w:val="00B9373D"/>
    <w:rsid w:val="00B9381E"/>
    <w:rsid w:val="00B9567E"/>
    <w:rsid w:val="00BA05D4"/>
    <w:rsid w:val="00BA1AFB"/>
    <w:rsid w:val="00BA3894"/>
    <w:rsid w:val="00BA42AD"/>
    <w:rsid w:val="00BA593E"/>
    <w:rsid w:val="00BA6A7C"/>
    <w:rsid w:val="00BB076C"/>
    <w:rsid w:val="00BB0F5B"/>
    <w:rsid w:val="00BB34B7"/>
    <w:rsid w:val="00BB3B54"/>
    <w:rsid w:val="00BB70E1"/>
    <w:rsid w:val="00BB71EC"/>
    <w:rsid w:val="00BB73E8"/>
    <w:rsid w:val="00BB76FE"/>
    <w:rsid w:val="00BB7BD5"/>
    <w:rsid w:val="00BC0158"/>
    <w:rsid w:val="00BC4224"/>
    <w:rsid w:val="00BD1523"/>
    <w:rsid w:val="00BD3B0A"/>
    <w:rsid w:val="00BD5539"/>
    <w:rsid w:val="00BD706E"/>
    <w:rsid w:val="00BE002C"/>
    <w:rsid w:val="00BE0D27"/>
    <w:rsid w:val="00BE317A"/>
    <w:rsid w:val="00BE329F"/>
    <w:rsid w:val="00BE5BD5"/>
    <w:rsid w:val="00BE686D"/>
    <w:rsid w:val="00BE774C"/>
    <w:rsid w:val="00BF053A"/>
    <w:rsid w:val="00BF12B1"/>
    <w:rsid w:val="00BF298B"/>
    <w:rsid w:val="00BF5F01"/>
    <w:rsid w:val="00BF689D"/>
    <w:rsid w:val="00BF7B25"/>
    <w:rsid w:val="00C00EFC"/>
    <w:rsid w:val="00C010BE"/>
    <w:rsid w:val="00C044AC"/>
    <w:rsid w:val="00C05CC2"/>
    <w:rsid w:val="00C0677E"/>
    <w:rsid w:val="00C07A4B"/>
    <w:rsid w:val="00C11EC2"/>
    <w:rsid w:val="00C12D19"/>
    <w:rsid w:val="00C12FFB"/>
    <w:rsid w:val="00C14F0B"/>
    <w:rsid w:val="00C15873"/>
    <w:rsid w:val="00C2330C"/>
    <w:rsid w:val="00C258E3"/>
    <w:rsid w:val="00C27706"/>
    <w:rsid w:val="00C306BA"/>
    <w:rsid w:val="00C31C16"/>
    <w:rsid w:val="00C3328C"/>
    <w:rsid w:val="00C33D9B"/>
    <w:rsid w:val="00C3463D"/>
    <w:rsid w:val="00C346AD"/>
    <w:rsid w:val="00C363DD"/>
    <w:rsid w:val="00C377F4"/>
    <w:rsid w:val="00C43D9E"/>
    <w:rsid w:val="00C443E9"/>
    <w:rsid w:val="00C46DC9"/>
    <w:rsid w:val="00C5071E"/>
    <w:rsid w:val="00C51065"/>
    <w:rsid w:val="00C53D61"/>
    <w:rsid w:val="00C56B07"/>
    <w:rsid w:val="00C571D8"/>
    <w:rsid w:val="00C5768E"/>
    <w:rsid w:val="00C57BC7"/>
    <w:rsid w:val="00C57D0A"/>
    <w:rsid w:val="00C6008D"/>
    <w:rsid w:val="00C60922"/>
    <w:rsid w:val="00C6438F"/>
    <w:rsid w:val="00C66647"/>
    <w:rsid w:val="00C66C61"/>
    <w:rsid w:val="00C674DC"/>
    <w:rsid w:val="00C704CF"/>
    <w:rsid w:val="00C716D3"/>
    <w:rsid w:val="00C72385"/>
    <w:rsid w:val="00C72C14"/>
    <w:rsid w:val="00C73E87"/>
    <w:rsid w:val="00C76D2E"/>
    <w:rsid w:val="00C7765A"/>
    <w:rsid w:val="00C80A09"/>
    <w:rsid w:val="00C92824"/>
    <w:rsid w:val="00C92883"/>
    <w:rsid w:val="00C93094"/>
    <w:rsid w:val="00C956E1"/>
    <w:rsid w:val="00C95F5D"/>
    <w:rsid w:val="00C96D47"/>
    <w:rsid w:val="00C9778B"/>
    <w:rsid w:val="00CA05DB"/>
    <w:rsid w:val="00CA14DF"/>
    <w:rsid w:val="00CA1D06"/>
    <w:rsid w:val="00CA4787"/>
    <w:rsid w:val="00CA4C86"/>
    <w:rsid w:val="00CA5D01"/>
    <w:rsid w:val="00CA640F"/>
    <w:rsid w:val="00CA73AE"/>
    <w:rsid w:val="00CA7B42"/>
    <w:rsid w:val="00CB0FA7"/>
    <w:rsid w:val="00CB1B93"/>
    <w:rsid w:val="00CB2883"/>
    <w:rsid w:val="00CB35D8"/>
    <w:rsid w:val="00CB619C"/>
    <w:rsid w:val="00CB7912"/>
    <w:rsid w:val="00CB7D65"/>
    <w:rsid w:val="00CC05C9"/>
    <w:rsid w:val="00CC2BC3"/>
    <w:rsid w:val="00CC5F3B"/>
    <w:rsid w:val="00CD0715"/>
    <w:rsid w:val="00CD1EE5"/>
    <w:rsid w:val="00CD298C"/>
    <w:rsid w:val="00CD4157"/>
    <w:rsid w:val="00CD450E"/>
    <w:rsid w:val="00CD553C"/>
    <w:rsid w:val="00CD74A6"/>
    <w:rsid w:val="00CD74BD"/>
    <w:rsid w:val="00CE0442"/>
    <w:rsid w:val="00CE1067"/>
    <w:rsid w:val="00CE2D18"/>
    <w:rsid w:val="00CE370D"/>
    <w:rsid w:val="00CE49AC"/>
    <w:rsid w:val="00CE506F"/>
    <w:rsid w:val="00CE6081"/>
    <w:rsid w:val="00CF2E9C"/>
    <w:rsid w:val="00CF37A8"/>
    <w:rsid w:val="00CF3B80"/>
    <w:rsid w:val="00CF4DCE"/>
    <w:rsid w:val="00CF584F"/>
    <w:rsid w:val="00CF60E9"/>
    <w:rsid w:val="00CF728F"/>
    <w:rsid w:val="00CF72B0"/>
    <w:rsid w:val="00D01F8F"/>
    <w:rsid w:val="00D029C2"/>
    <w:rsid w:val="00D03B3E"/>
    <w:rsid w:val="00D04B2D"/>
    <w:rsid w:val="00D055A8"/>
    <w:rsid w:val="00D0619D"/>
    <w:rsid w:val="00D12339"/>
    <w:rsid w:val="00D12AC0"/>
    <w:rsid w:val="00D1358C"/>
    <w:rsid w:val="00D147D5"/>
    <w:rsid w:val="00D20DAB"/>
    <w:rsid w:val="00D22C82"/>
    <w:rsid w:val="00D23A03"/>
    <w:rsid w:val="00D25345"/>
    <w:rsid w:val="00D268C5"/>
    <w:rsid w:val="00D30522"/>
    <w:rsid w:val="00D32C2B"/>
    <w:rsid w:val="00D32CC7"/>
    <w:rsid w:val="00D33DD0"/>
    <w:rsid w:val="00D33F15"/>
    <w:rsid w:val="00D40880"/>
    <w:rsid w:val="00D44B66"/>
    <w:rsid w:val="00D469E6"/>
    <w:rsid w:val="00D47A7F"/>
    <w:rsid w:val="00D51AC6"/>
    <w:rsid w:val="00D53AFB"/>
    <w:rsid w:val="00D53D0A"/>
    <w:rsid w:val="00D54508"/>
    <w:rsid w:val="00D56715"/>
    <w:rsid w:val="00D5733F"/>
    <w:rsid w:val="00D63779"/>
    <w:rsid w:val="00D63CD3"/>
    <w:rsid w:val="00D643C2"/>
    <w:rsid w:val="00D760C2"/>
    <w:rsid w:val="00D77875"/>
    <w:rsid w:val="00D77AD4"/>
    <w:rsid w:val="00D80C9E"/>
    <w:rsid w:val="00D845B0"/>
    <w:rsid w:val="00D91163"/>
    <w:rsid w:val="00D94A31"/>
    <w:rsid w:val="00D94E7F"/>
    <w:rsid w:val="00D95CAE"/>
    <w:rsid w:val="00D95E9D"/>
    <w:rsid w:val="00D979F0"/>
    <w:rsid w:val="00DA0B2F"/>
    <w:rsid w:val="00DA1052"/>
    <w:rsid w:val="00DA33C9"/>
    <w:rsid w:val="00DA36B2"/>
    <w:rsid w:val="00DA4149"/>
    <w:rsid w:val="00DA5A31"/>
    <w:rsid w:val="00DA631D"/>
    <w:rsid w:val="00DA72CC"/>
    <w:rsid w:val="00DA7CF4"/>
    <w:rsid w:val="00DB26A4"/>
    <w:rsid w:val="00DB277C"/>
    <w:rsid w:val="00DB2F8A"/>
    <w:rsid w:val="00DB6BA7"/>
    <w:rsid w:val="00DC0BE7"/>
    <w:rsid w:val="00DC2988"/>
    <w:rsid w:val="00DC4E83"/>
    <w:rsid w:val="00DC5477"/>
    <w:rsid w:val="00DD12BE"/>
    <w:rsid w:val="00DD18BC"/>
    <w:rsid w:val="00DD5473"/>
    <w:rsid w:val="00DD782D"/>
    <w:rsid w:val="00DD7E86"/>
    <w:rsid w:val="00DE34A9"/>
    <w:rsid w:val="00DF02A2"/>
    <w:rsid w:val="00DF2B03"/>
    <w:rsid w:val="00DF2D1A"/>
    <w:rsid w:val="00DF6274"/>
    <w:rsid w:val="00DF73F5"/>
    <w:rsid w:val="00DF78F6"/>
    <w:rsid w:val="00DF7A50"/>
    <w:rsid w:val="00DF7CAD"/>
    <w:rsid w:val="00E025B4"/>
    <w:rsid w:val="00E02D04"/>
    <w:rsid w:val="00E02FC0"/>
    <w:rsid w:val="00E03259"/>
    <w:rsid w:val="00E0509B"/>
    <w:rsid w:val="00E07702"/>
    <w:rsid w:val="00E12752"/>
    <w:rsid w:val="00E1477D"/>
    <w:rsid w:val="00E151C2"/>
    <w:rsid w:val="00E15D20"/>
    <w:rsid w:val="00E17035"/>
    <w:rsid w:val="00E1755C"/>
    <w:rsid w:val="00E2005B"/>
    <w:rsid w:val="00E21FC2"/>
    <w:rsid w:val="00E2231B"/>
    <w:rsid w:val="00E31B20"/>
    <w:rsid w:val="00E3422D"/>
    <w:rsid w:val="00E358E3"/>
    <w:rsid w:val="00E40EDC"/>
    <w:rsid w:val="00E4324F"/>
    <w:rsid w:val="00E4523B"/>
    <w:rsid w:val="00E47038"/>
    <w:rsid w:val="00E5346C"/>
    <w:rsid w:val="00E5516B"/>
    <w:rsid w:val="00E55614"/>
    <w:rsid w:val="00E571F6"/>
    <w:rsid w:val="00E57ED8"/>
    <w:rsid w:val="00E60BD7"/>
    <w:rsid w:val="00E65592"/>
    <w:rsid w:val="00E715EA"/>
    <w:rsid w:val="00E72F3A"/>
    <w:rsid w:val="00E7515E"/>
    <w:rsid w:val="00E76B2E"/>
    <w:rsid w:val="00E9034C"/>
    <w:rsid w:val="00E93B16"/>
    <w:rsid w:val="00E9512D"/>
    <w:rsid w:val="00E96AD4"/>
    <w:rsid w:val="00E9710D"/>
    <w:rsid w:val="00E977DB"/>
    <w:rsid w:val="00EA4604"/>
    <w:rsid w:val="00EA6C4D"/>
    <w:rsid w:val="00EA785A"/>
    <w:rsid w:val="00EB0216"/>
    <w:rsid w:val="00EB03EF"/>
    <w:rsid w:val="00EB1BCD"/>
    <w:rsid w:val="00EB5397"/>
    <w:rsid w:val="00EB6750"/>
    <w:rsid w:val="00EC1955"/>
    <w:rsid w:val="00EC29B3"/>
    <w:rsid w:val="00EC2EF6"/>
    <w:rsid w:val="00EC37DD"/>
    <w:rsid w:val="00EC4ED7"/>
    <w:rsid w:val="00EC55EC"/>
    <w:rsid w:val="00EC73A7"/>
    <w:rsid w:val="00EC7C57"/>
    <w:rsid w:val="00ED5AD2"/>
    <w:rsid w:val="00ED6468"/>
    <w:rsid w:val="00ED788E"/>
    <w:rsid w:val="00ED78FC"/>
    <w:rsid w:val="00ED7FD4"/>
    <w:rsid w:val="00EE2481"/>
    <w:rsid w:val="00EE439E"/>
    <w:rsid w:val="00EE5A0A"/>
    <w:rsid w:val="00EF159A"/>
    <w:rsid w:val="00EF3392"/>
    <w:rsid w:val="00EF43CC"/>
    <w:rsid w:val="00EF5FFA"/>
    <w:rsid w:val="00EF657D"/>
    <w:rsid w:val="00F001B9"/>
    <w:rsid w:val="00F034BA"/>
    <w:rsid w:val="00F04B20"/>
    <w:rsid w:val="00F05BDA"/>
    <w:rsid w:val="00F061BE"/>
    <w:rsid w:val="00F1012C"/>
    <w:rsid w:val="00F10DC8"/>
    <w:rsid w:val="00F14125"/>
    <w:rsid w:val="00F14A99"/>
    <w:rsid w:val="00F21E14"/>
    <w:rsid w:val="00F2323A"/>
    <w:rsid w:val="00F25C5B"/>
    <w:rsid w:val="00F32210"/>
    <w:rsid w:val="00F33B42"/>
    <w:rsid w:val="00F344DC"/>
    <w:rsid w:val="00F351C1"/>
    <w:rsid w:val="00F35A9F"/>
    <w:rsid w:val="00F37896"/>
    <w:rsid w:val="00F40BF6"/>
    <w:rsid w:val="00F42F9E"/>
    <w:rsid w:val="00F43D81"/>
    <w:rsid w:val="00F44067"/>
    <w:rsid w:val="00F45FD3"/>
    <w:rsid w:val="00F50D76"/>
    <w:rsid w:val="00F5370D"/>
    <w:rsid w:val="00F5608F"/>
    <w:rsid w:val="00F57DA4"/>
    <w:rsid w:val="00F62847"/>
    <w:rsid w:val="00F658C6"/>
    <w:rsid w:val="00F661F9"/>
    <w:rsid w:val="00F667A6"/>
    <w:rsid w:val="00F66C04"/>
    <w:rsid w:val="00F70370"/>
    <w:rsid w:val="00F7681C"/>
    <w:rsid w:val="00F77D20"/>
    <w:rsid w:val="00F827CF"/>
    <w:rsid w:val="00F83FF5"/>
    <w:rsid w:val="00F862EA"/>
    <w:rsid w:val="00F8680C"/>
    <w:rsid w:val="00F87B09"/>
    <w:rsid w:val="00F932F8"/>
    <w:rsid w:val="00F940FC"/>
    <w:rsid w:val="00F96E9E"/>
    <w:rsid w:val="00F97773"/>
    <w:rsid w:val="00FA002E"/>
    <w:rsid w:val="00FA0B70"/>
    <w:rsid w:val="00FA1B16"/>
    <w:rsid w:val="00FA49B3"/>
    <w:rsid w:val="00FB48A9"/>
    <w:rsid w:val="00FC0768"/>
    <w:rsid w:val="00FC3274"/>
    <w:rsid w:val="00FC382C"/>
    <w:rsid w:val="00FD07AC"/>
    <w:rsid w:val="00FD22E5"/>
    <w:rsid w:val="00FD3F1F"/>
    <w:rsid w:val="00FD7FEA"/>
    <w:rsid w:val="00FE0B49"/>
    <w:rsid w:val="00FE44D8"/>
    <w:rsid w:val="00FE6B1C"/>
    <w:rsid w:val="00FE6B8E"/>
    <w:rsid w:val="00FF1E93"/>
    <w:rsid w:val="00FF2225"/>
    <w:rsid w:val="00FF3720"/>
    <w:rsid w:val="00FF6571"/>
    <w:rsid w:val="00FF6F31"/>
    <w:rsid w:val="00FF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C30BA"/>
    <w:pPr>
      <w:ind w:firstLine="720"/>
      <w:jc w:val="both"/>
    </w:pPr>
    <w:rPr>
      <w:sz w:val="24"/>
      <w:lang w:val="ru-RU" w:eastAsia="ru-RU"/>
    </w:rPr>
  </w:style>
  <w:style w:type="paragraph" w:styleId="1">
    <w:name w:val="heading 1"/>
    <w:basedOn w:val="a1"/>
    <w:next w:val="a1"/>
    <w:qFormat/>
    <w:pPr>
      <w:keepNext/>
      <w:outlineLvl w:val="0"/>
    </w:pPr>
    <w:rPr>
      <w:b/>
    </w:rPr>
  </w:style>
  <w:style w:type="paragraph" w:styleId="20">
    <w:name w:val="heading 2"/>
    <w:basedOn w:val="a1"/>
    <w:next w:val="a1"/>
    <w:qFormat/>
    <w:pPr>
      <w:keepNext/>
      <w:outlineLvl w:val="1"/>
    </w:pPr>
    <w:rPr>
      <w:b/>
      <w:i/>
    </w:rPr>
  </w:style>
  <w:style w:type="paragraph" w:styleId="3">
    <w:name w:val="heading 3"/>
    <w:basedOn w:val="a1"/>
    <w:next w:val="a1"/>
    <w:qFormat/>
    <w:pPr>
      <w:keepNext/>
      <w:jc w:val="center"/>
      <w:outlineLvl w:val="2"/>
    </w:pPr>
    <w:rPr>
      <w:b/>
    </w:rPr>
  </w:style>
  <w:style w:type="paragraph" w:styleId="4">
    <w:name w:val="heading 4"/>
    <w:basedOn w:val="a1"/>
    <w:next w:val="a1"/>
    <w:qFormat/>
    <w:pPr>
      <w:keepNext/>
      <w:ind w:firstLine="0"/>
      <w:jc w:val="center"/>
      <w:outlineLvl w:val="3"/>
    </w:pPr>
    <w:rPr>
      <w:b/>
      <w:lang w:val="ro-RO"/>
    </w:rPr>
  </w:style>
  <w:style w:type="paragraph" w:styleId="5">
    <w:name w:val="heading 5"/>
    <w:basedOn w:val="a1"/>
    <w:next w:val="a1"/>
    <w:qFormat/>
    <w:pPr>
      <w:keepNext/>
      <w:ind w:firstLine="0"/>
      <w:outlineLvl w:val="4"/>
    </w:pPr>
    <w:rPr>
      <w:b/>
      <w:lang w:val="ro-RO"/>
    </w:rPr>
  </w:style>
  <w:style w:type="paragraph" w:styleId="7">
    <w:name w:val="heading 7"/>
    <w:basedOn w:val="a1"/>
    <w:next w:val="a1"/>
    <w:qFormat/>
    <w:rsid w:val="00C53D61"/>
    <w:pPr>
      <w:spacing w:before="240" w:after="60"/>
      <w:outlineLvl w:val="6"/>
    </w:pPr>
    <w:rPr>
      <w:szCs w:val="24"/>
    </w:rPr>
  </w:style>
  <w:style w:type="paragraph" w:styleId="8">
    <w:name w:val="heading 8"/>
    <w:basedOn w:val="a1"/>
    <w:next w:val="a1"/>
    <w:qFormat/>
    <w:rsid w:val="000166D5"/>
    <w:pPr>
      <w:spacing w:before="240" w:after="60"/>
      <w:outlineLvl w:val="7"/>
    </w:pPr>
    <w:rPr>
      <w:i/>
      <w:iCs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Plain Text"/>
    <w:basedOn w:val="a1"/>
    <w:link w:val="a6"/>
    <w:uiPriority w:val="99"/>
    <w:rPr>
      <w:rFonts w:ascii="Courier New" w:hAnsi="Courier New"/>
    </w:rPr>
  </w:style>
  <w:style w:type="paragraph" w:styleId="21">
    <w:name w:val="List 2"/>
    <w:basedOn w:val="a1"/>
    <w:pPr>
      <w:ind w:left="566" w:hanging="283"/>
    </w:pPr>
  </w:style>
  <w:style w:type="paragraph" w:styleId="a7">
    <w:name w:val="Salutation"/>
    <w:basedOn w:val="a1"/>
    <w:next w:val="a1"/>
  </w:style>
  <w:style w:type="paragraph" w:styleId="2">
    <w:name w:val="List Bullet 2"/>
    <w:basedOn w:val="a1"/>
    <w:autoRedefine/>
    <w:pPr>
      <w:numPr>
        <w:numId w:val="1"/>
      </w:numPr>
    </w:pPr>
  </w:style>
  <w:style w:type="paragraph" w:styleId="22">
    <w:name w:val="List Continue 2"/>
    <w:basedOn w:val="a1"/>
    <w:pPr>
      <w:spacing w:after="120"/>
      <w:ind w:left="566"/>
    </w:pPr>
  </w:style>
  <w:style w:type="paragraph" w:styleId="a8">
    <w:name w:val="Title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a9">
    <w:name w:val="Body Text"/>
    <w:basedOn w:val="a1"/>
    <w:pPr>
      <w:spacing w:after="120"/>
    </w:pPr>
  </w:style>
  <w:style w:type="paragraph" w:styleId="aa">
    <w:name w:val="Body Text Indent"/>
    <w:basedOn w:val="a1"/>
    <w:pPr>
      <w:spacing w:after="120"/>
      <w:ind w:left="283"/>
    </w:pPr>
  </w:style>
  <w:style w:type="paragraph" w:styleId="a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c">
    <w:name w:val="Normal Indent"/>
    <w:basedOn w:val="a1"/>
    <w:pPr>
      <w:ind w:left="720"/>
    </w:pPr>
  </w:style>
  <w:style w:type="paragraph" w:styleId="23">
    <w:name w:val="Body Text Indent 2"/>
    <w:basedOn w:val="a1"/>
  </w:style>
  <w:style w:type="paragraph" w:styleId="24">
    <w:name w:val="Body Text 2"/>
    <w:basedOn w:val="a1"/>
    <w:pPr>
      <w:ind w:firstLine="0"/>
    </w:pPr>
    <w:rPr>
      <w:b/>
      <w:lang w:val="ro-RO"/>
    </w:rPr>
  </w:style>
  <w:style w:type="paragraph" w:styleId="a0">
    <w:name w:val="List Bullet"/>
    <w:basedOn w:val="a1"/>
    <w:autoRedefine/>
    <w:pPr>
      <w:numPr>
        <w:numId w:val="2"/>
      </w:numPr>
    </w:pPr>
  </w:style>
  <w:style w:type="paragraph" w:styleId="30">
    <w:name w:val="Body Text Indent 3"/>
    <w:basedOn w:val="a1"/>
    <w:rPr>
      <w:b/>
      <w:lang w:val="ro-RO"/>
    </w:rPr>
  </w:style>
  <w:style w:type="paragraph" w:styleId="31">
    <w:name w:val="Body Text 3"/>
    <w:basedOn w:val="a1"/>
    <w:pPr>
      <w:ind w:firstLine="0"/>
    </w:pPr>
    <w:rPr>
      <w:lang w:val="ro-RO"/>
    </w:rPr>
  </w:style>
  <w:style w:type="paragraph" w:styleId="ad">
    <w:name w:val="header"/>
    <w:basedOn w:val="a1"/>
    <w:rsid w:val="00323CE5"/>
    <w:pPr>
      <w:tabs>
        <w:tab w:val="center" w:pos="4677"/>
        <w:tab w:val="right" w:pos="9355"/>
      </w:tabs>
    </w:pPr>
  </w:style>
  <w:style w:type="paragraph" w:styleId="ae">
    <w:name w:val="footer"/>
    <w:basedOn w:val="a1"/>
    <w:rsid w:val="00323CE5"/>
    <w:pPr>
      <w:tabs>
        <w:tab w:val="center" w:pos="4677"/>
        <w:tab w:val="right" w:pos="9355"/>
      </w:tabs>
    </w:pPr>
  </w:style>
  <w:style w:type="table" w:styleId="af">
    <w:name w:val="Table Grid"/>
    <w:basedOn w:val="a3"/>
    <w:rsid w:val="00CB2883"/>
    <w:pPr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uiPriority w:val="99"/>
    <w:rsid w:val="0004607E"/>
    <w:rPr>
      <w:color w:val="0000FF"/>
      <w:u w:val="single"/>
    </w:rPr>
  </w:style>
  <w:style w:type="character" w:styleId="af1">
    <w:name w:val="page number"/>
    <w:basedOn w:val="a2"/>
    <w:rsid w:val="005B6405"/>
  </w:style>
  <w:style w:type="paragraph" w:styleId="a">
    <w:name w:val="List Number"/>
    <w:basedOn w:val="a1"/>
    <w:rsid w:val="00A44F7C"/>
    <w:pPr>
      <w:numPr>
        <w:numId w:val="31"/>
      </w:numPr>
      <w:contextualSpacing/>
    </w:pPr>
  </w:style>
  <w:style w:type="character" w:styleId="af2">
    <w:name w:val="Emphasis"/>
    <w:uiPriority w:val="20"/>
    <w:qFormat/>
    <w:rsid w:val="00AC3D94"/>
    <w:rPr>
      <w:i/>
      <w:iCs/>
    </w:rPr>
  </w:style>
  <w:style w:type="character" w:customStyle="1" w:styleId="apple-converted-space">
    <w:name w:val="apple-converted-space"/>
    <w:basedOn w:val="a2"/>
    <w:rsid w:val="00AC3D94"/>
  </w:style>
  <w:style w:type="character" w:customStyle="1" w:styleId="dnnalignleft">
    <w:name w:val="dnnalignleft"/>
    <w:basedOn w:val="a2"/>
    <w:rsid w:val="006B769D"/>
  </w:style>
  <w:style w:type="paragraph" w:customStyle="1" w:styleId="Titolo1Intestazione">
    <w:name w:val="Titolo 1 Intestazione"/>
    <w:basedOn w:val="ad"/>
    <w:rsid w:val="00D23A03"/>
    <w:pPr>
      <w:tabs>
        <w:tab w:val="clear" w:pos="4677"/>
        <w:tab w:val="clear" w:pos="9355"/>
        <w:tab w:val="center" w:pos="4819"/>
        <w:tab w:val="right" w:pos="9638"/>
      </w:tabs>
      <w:ind w:firstLine="0"/>
      <w:jc w:val="center"/>
    </w:pPr>
    <w:rPr>
      <w:rFonts w:ascii="Arial" w:hAnsi="Arial"/>
      <w:b/>
      <w:caps/>
      <w:lang w:val="it-IT" w:eastAsia="en-US"/>
    </w:rPr>
  </w:style>
  <w:style w:type="paragraph" w:customStyle="1" w:styleId="Revisione">
    <w:name w:val="Revisione"/>
    <w:basedOn w:val="ad"/>
    <w:rsid w:val="00D23A03"/>
    <w:pPr>
      <w:tabs>
        <w:tab w:val="clear" w:pos="4677"/>
        <w:tab w:val="clear" w:pos="9355"/>
        <w:tab w:val="center" w:pos="4819"/>
        <w:tab w:val="right" w:pos="9638"/>
      </w:tabs>
      <w:ind w:firstLine="0"/>
      <w:jc w:val="left"/>
    </w:pPr>
    <w:rPr>
      <w:b/>
      <w:sz w:val="16"/>
      <w:lang w:val="it-IT" w:eastAsia="en-US"/>
    </w:rPr>
  </w:style>
  <w:style w:type="paragraph" w:styleId="af3">
    <w:name w:val="Normal (Web)"/>
    <w:basedOn w:val="a1"/>
    <w:uiPriority w:val="99"/>
    <w:rsid w:val="003A4E62"/>
    <w:pPr>
      <w:spacing w:before="100" w:beforeAutospacing="1" w:after="100" w:afterAutospacing="1"/>
      <w:ind w:firstLine="0"/>
      <w:jc w:val="left"/>
    </w:pPr>
    <w:rPr>
      <w:szCs w:val="24"/>
      <w:lang w:val="en-US" w:eastAsia="en-US"/>
    </w:rPr>
  </w:style>
  <w:style w:type="character" w:customStyle="1" w:styleId="a6">
    <w:name w:val="Текст Знак"/>
    <w:link w:val="a5"/>
    <w:uiPriority w:val="99"/>
    <w:locked/>
    <w:rsid w:val="003A4E62"/>
    <w:rPr>
      <w:rFonts w:ascii="Courier New" w:hAnsi="Courier New"/>
      <w:sz w:val="24"/>
      <w:lang w:val="ru-RU" w:eastAsia="ru-RU"/>
    </w:rPr>
  </w:style>
  <w:style w:type="paragraph" w:customStyle="1" w:styleId="af4">
    <w:name w:val="Стиль"/>
    <w:rsid w:val="00D77AD4"/>
    <w:pPr>
      <w:autoSpaceDE w:val="0"/>
      <w:autoSpaceDN w:val="0"/>
    </w:pPr>
    <w:rPr>
      <w:lang w:val="ru-RU"/>
    </w:rPr>
  </w:style>
  <w:style w:type="character" w:customStyle="1" w:styleId="gi">
    <w:name w:val="gi"/>
    <w:basedOn w:val="a2"/>
    <w:rsid w:val="008A3D6A"/>
  </w:style>
  <w:style w:type="character" w:customStyle="1" w:styleId="xc">
    <w:name w:val="xc"/>
    <w:basedOn w:val="a2"/>
    <w:rsid w:val="00CB1B93"/>
  </w:style>
  <w:style w:type="paragraph" w:styleId="af5">
    <w:name w:val="No Spacing"/>
    <w:qFormat/>
    <w:rsid w:val="00373694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C30BA"/>
    <w:pPr>
      <w:ind w:firstLine="720"/>
      <w:jc w:val="both"/>
    </w:pPr>
    <w:rPr>
      <w:sz w:val="24"/>
      <w:lang w:val="ru-RU" w:eastAsia="ru-RU"/>
    </w:rPr>
  </w:style>
  <w:style w:type="paragraph" w:styleId="1">
    <w:name w:val="heading 1"/>
    <w:basedOn w:val="a1"/>
    <w:next w:val="a1"/>
    <w:qFormat/>
    <w:pPr>
      <w:keepNext/>
      <w:outlineLvl w:val="0"/>
    </w:pPr>
    <w:rPr>
      <w:b/>
    </w:rPr>
  </w:style>
  <w:style w:type="paragraph" w:styleId="20">
    <w:name w:val="heading 2"/>
    <w:basedOn w:val="a1"/>
    <w:next w:val="a1"/>
    <w:qFormat/>
    <w:pPr>
      <w:keepNext/>
      <w:outlineLvl w:val="1"/>
    </w:pPr>
    <w:rPr>
      <w:b/>
      <w:i/>
    </w:rPr>
  </w:style>
  <w:style w:type="paragraph" w:styleId="3">
    <w:name w:val="heading 3"/>
    <w:basedOn w:val="a1"/>
    <w:next w:val="a1"/>
    <w:qFormat/>
    <w:pPr>
      <w:keepNext/>
      <w:jc w:val="center"/>
      <w:outlineLvl w:val="2"/>
    </w:pPr>
    <w:rPr>
      <w:b/>
    </w:rPr>
  </w:style>
  <w:style w:type="paragraph" w:styleId="4">
    <w:name w:val="heading 4"/>
    <w:basedOn w:val="a1"/>
    <w:next w:val="a1"/>
    <w:qFormat/>
    <w:pPr>
      <w:keepNext/>
      <w:ind w:firstLine="0"/>
      <w:jc w:val="center"/>
      <w:outlineLvl w:val="3"/>
    </w:pPr>
    <w:rPr>
      <w:b/>
      <w:lang w:val="ro-RO"/>
    </w:rPr>
  </w:style>
  <w:style w:type="paragraph" w:styleId="5">
    <w:name w:val="heading 5"/>
    <w:basedOn w:val="a1"/>
    <w:next w:val="a1"/>
    <w:qFormat/>
    <w:pPr>
      <w:keepNext/>
      <w:ind w:firstLine="0"/>
      <w:outlineLvl w:val="4"/>
    </w:pPr>
    <w:rPr>
      <w:b/>
      <w:lang w:val="ro-RO"/>
    </w:rPr>
  </w:style>
  <w:style w:type="paragraph" w:styleId="7">
    <w:name w:val="heading 7"/>
    <w:basedOn w:val="a1"/>
    <w:next w:val="a1"/>
    <w:qFormat/>
    <w:rsid w:val="00C53D61"/>
    <w:pPr>
      <w:spacing w:before="240" w:after="60"/>
      <w:outlineLvl w:val="6"/>
    </w:pPr>
    <w:rPr>
      <w:szCs w:val="24"/>
    </w:rPr>
  </w:style>
  <w:style w:type="paragraph" w:styleId="8">
    <w:name w:val="heading 8"/>
    <w:basedOn w:val="a1"/>
    <w:next w:val="a1"/>
    <w:qFormat/>
    <w:rsid w:val="000166D5"/>
    <w:pPr>
      <w:spacing w:before="240" w:after="60"/>
      <w:outlineLvl w:val="7"/>
    </w:pPr>
    <w:rPr>
      <w:i/>
      <w:iCs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Plain Text"/>
    <w:basedOn w:val="a1"/>
    <w:link w:val="a6"/>
    <w:uiPriority w:val="99"/>
    <w:rPr>
      <w:rFonts w:ascii="Courier New" w:hAnsi="Courier New"/>
    </w:rPr>
  </w:style>
  <w:style w:type="paragraph" w:styleId="21">
    <w:name w:val="List 2"/>
    <w:basedOn w:val="a1"/>
    <w:pPr>
      <w:ind w:left="566" w:hanging="283"/>
    </w:pPr>
  </w:style>
  <w:style w:type="paragraph" w:styleId="a7">
    <w:name w:val="Salutation"/>
    <w:basedOn w:val="a1"/>
    <w:next w:val="a1"/>
  </w:style>
  <w:style w:type="paragraph" w:styleId="2">
    <w:name w:val="List Bullet 2"/>
    <w:basedOn w:val="a1"/>
    <w:autoRedefine/>
    <w:pPr>
      <w:numPr>
        <w:numId w:val="1"/>
      </w:numPr>
    </w:pPr>
  </w:style>
  <w:style w:type="paragraph" w:styleId="22">
    <w:name w:val="List Continue 2"/>
    <w:basedOn w:val="a1"/>
    <w:pPr>
      <w:spacing w:after="120"/>
      <w:ind w:left="566"/>
    </w:pPr>
  </w:style>
  <w:style w:type="paragraph" w:styleId="a8">
    <w:name w:val="Title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a9">
    <w:name w:val="Body Text"/>
    <w:basedOn w:val="a1"/>
    <w:pPr>
      <w:spacing w:after="120"/>
    </w:pPr>
  </w:style>
  <w:style w:type="paragraph" w:styleId="aa">
    <w:name w:val="Body Text Indent"/>
    <w:basedOn w:val="a1"/>
    <w:pPr>
      <w:spacing w:after="120"/>
      <w:ind w:left="283"/>
    </w:pPr>
  </w:style>
  <w:style w:type="paragraph" w:styleId="a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c">
    <w:name w:val="Normal Indent"/>
    <w:basedOn w:val="a1"/>
    <w:pPr>
      <w:ind w:left="720"/>
    </w:pPr>
  </w:style>
  <w:style w:type="paragraph" w:styleId="23">
    <w:name w:val="Body Text Indent 2"/>
    <w:basedOn w:val="a1"/>
  </w:style>
  <w:style w:type="paragraph" w:styleId="24">
    <w:name w:val="Body Text 2"/>
    <w:basedOn w:val="a1"/>
    <w:pPr>
      <w:ind w:firstLine="0"/>
    </w:pPr>
    <w:rPr>
      <w:b/>
      <w:lang w:val="ro-RO"/>
    </w:rPr>
  </w:style>
  <w:style w:type="paragraph" w:styleId="a0">
    <w:name w:val="List Bullet"/>
    <w:basedOn w:val="a1"/>
    <w:autoRedefine/>
    <w:pPr>
      <w:numPr>
        <w:numId w:val="2"/>
      </w:numPr>
    </w:pPr>
  </w:style>
  <w:style w:type="paragraph" w:styleId="30">
    <w:name w:val="Body Text Indent 3"/>
    <w:basedOn w:val="a1"/>
    <w:rPr>
      <w:b/>
      <w:lang w:val="ro-RO"/>
    </w:rPr>
  </w:style>
  <w:style w:type="paragraph" w:styleId="31">
    <w:name w:val="Body Text 3"/>
    <w:basedOn w:val="a1"/>
    <w:pPr>
      <w:ind w:firstLine="0"/>
    </w:pPr>
    <w:rPr>
      <w:lang w:val="ro-RO"/>
    </w:rPr>
  </w:style>
  <w:style w:type="paragraph" w:styleId="ad">
    <w:name w:val="header"/>
    <w:basedOn w:val="a1"/>
    <w:rsid w:val="00323CE5"/>
    <w:pPr>
      <w:tabs>
        <w:tab w:val="center" w:pos="4677"/>
        <w:tab w:val="right" w:pos="9355"/>
      </w:tabs>
    </w:pPr>
  </w:style>
  <w:style w:type="paragraph" w:styleId="ae">
    <w:name w:val="footer"/>
    <w:basedOn w:val="a1"/>
    <w:rsid w:val="00323CE5"/>
    <w:pPr>
      <w:tabs>
        <w:tab w:val="center" w:pos="4677"/>
        <w:tab w:val="right" w:pos="9355"/>
      </w:tabs>
    </w:pPr>
  </w:style>
  <w:style w:type="table" w:styleId="af">
    <w:name w:val="Table Grid"/>
    <w:basedOn w:val="a3"/>
    <w:rsid w:val="00CB2883"/>
    <w:pPr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uiPriority w:val="99"/>
    <w:rsid w:val="0004607E"/>
    <w:rPr>
      <w:color w:val="0000FF"/>
      <w:u w:val="single"/>
    </w:rPr>
  </w:style>
  <w:style w:type="character" w:styleId="af1">
    <w:name w:val="page number"/>
    <w:basedOn w:val="a2"/>
    <w:rsid w:val="005B6405"/>
  </w:style>
  <w:style w:type="paragraph" w:styleId="a">
    <w:name w:val="List Number"/>
    <w:basedOn w:val="a1"/>
    <w:rsid w:val="00A44F7C"/>
    <w:pPr>
      <w:numPr>
        <w:numId w:val="31"/>
      </w:numPr>
      <w:contextualSpacing/>
    </w:pPr>
  </w:style>
  <w:style w:type="character" w:styleId="af2">
    <w:name w:val="Emphasis"/>
    <w:uiPriority w:val="20"/>
    <w:qFormat/>
    <w:rsid w:val="00AC3D94"/>
    <w:rPr>
      <w:i/>
      <w:iCs/>
    </w:rPr>
  </w:style>
  <w:style w:type="character" w:customStyle="1" w:styleId="apple-converted-space">
    <w:name w:val="apple-converted-space"/>
    <w:basedOn w:val="a2"/>
    <w:rsid w:val="00AC3D94"/>
  </w:style>
  <w:style w:type="character" w:customStyle="1" w:styleId="dnnalignleft">
    <w:name w:val="dnnalignleft"/>
    <w:basedOn w:val="a2"/>
    <w:rsid w:val="006B769D"/>
  </w:style>
  <w:style w:type="paragraph" w:customStyle="1" w:styleId="Titolo1Intestazione">
    <w:name w:val="Titolo 1 Intestazione"/>
    <w:basedOn w:val="ad"/>
    <w:rsid w:val="00D23A03"/>
    <w:pPr>
      <w:tabs>
        <w:tab w:val="clear" w:pos="4677"/>
        <w:tab w:val="clear" w:pos="9355"/>
        <w:tab w:val="center" w:pos="4819"/>
        <w:tab w:val="right" w:pos="9638"/>
      </w:tabs>
      <w:ind w:firstLine="0"/>
      <w:jc w:val="center"/>
    </w:pPr>
    <w:rPr>
      <w:rFonts w:ascii="Arial" w:hAnsi="Arial"/>
      <w:b/>
      <w:caps/>
      <w:lang w:val="it-IT" w:eastAsia="en-US"/>
    </w:rPr>
  </w:style>
  <w:style w:type="paragraph" w:customStyle="1" w:styleId="Revisione">
    <w:name w:val="Revisione"/>
    <w:basedOn w:val="ad"/>
    <w:rsid w:val="00D23A03"/>
    <w:pPr>
      <w:tabs>
        <w:tab w:val="clear" w:pos="4677"/>
        <w:tab w:val="clear" w:pos="9355"/>
        <w:tab w:val="center" w:pos="4819"/>
        <w:tab w:val="right" w:pos="9638"/>
      </w:tabs>
      <w:ind w:firstLine="0"/>
      <w:jc w:val="left"/>
    </w:pPr>
    <w:rPr>
      <w:b/>
      <w:sz w:val="16"/>
      <w:lang w:val="it-IT" w:eastAsia="en-US"/>
    </w:rPr>
  </w:style>
  <w:style w:type="paragraph" w:styleId="af3">
    <w:name w:val="Normal (Web)"/>
    <w:basedOn w:val="a1"/>
    <w:uiPriority w:val="99"/>
    <w:rsid w:val="003A4E62"/>
    <w:pPr>
      <w:spacing w:before="100" w:beforeAutospacing="1" w:after="100" w:afterAutospacing="1"/>
      <w:ind w:firstLine="0"/>
      <w:jc w:val="left"/>
    </w:pPr>
    <w:rPr>
      <w:szCs w:val="24"/>
      <w:lang w:val="en-US" w:eastAsia="en-US"/>
    </w:rPr>
  </w:style>
  <w:style w:type="character" w:customStyle="1" w:styleId="a6">
    <w:name w:val="Текст Знак"/>
    <w:link w:val="a5"/>
    <w:uiPriority w:val="99"/>
    <w:locked/>
    <w:rsid w:val="003A4E62"/>
    <w:rPr>
      <w:rFonts w:ascii="Courier New" w:hAnsi="Courier New"/>
      <w:sz w:val="24"/>
      <w:lang w:val="ru-RU" w:eastAsia="ru-RU"/>
    </w:rPr>
  </w:style>
  <w:style w:type="paragraph" w:customStyle="1" w:styleId="af4">
    <w:name w:val="Стиль"/>
    <w:rsid w:val="00D77AD4"/>
    <w:pPr>
      <w:autoSpaceDE w:val="0"/>
      <w:autoSpaceDN w:val="0"/>
    </w:pPr>
    <w:rPr>
      <w:lang w:val="ru-RU"/>
    </w:rPr>
  </w:style>
  <w:style w:type="character" w:customStyle="1" w:styleId="gi">
    <w:name w:val="gi"/>
    <w:basedOn w:val="a2"/>
    <w:rsid w:val="008A3D6A"/>
  </w:style>
  <w:style w:type="character" w:customStyle="1" w:styleId="xc">
    <w:name w:val="xc"/>
    <w:basedOn w:val="a2"/>
    <w:rsid w:val="00CB1B93"/>
  </w:style>
  <w:style w:type="paragraph" w:styleId="af5">
    <w:name w:val="No Spacing"/>
    <w:qFormat/>
    <w:rsid w:val="00373694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4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26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3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bn.idsi.md/sites/default/files/imag_file/39-48_0.pdf" TargetMode="External"/><Relationship Id="rId18" Type="http://schemas.openxmlformats.org/officeDocument/2006/relationships/hyperlink" Target="https://ibn.idsi.md/sites/default/files/imag_file/40-49.pdf" TargetMode="External"/><Relationship Id="rId26" Type="http://schemas.openxmlformats.org/officeDocument/2006/relationships/hyperlink" Target="http://www.ebrd.co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ebrd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legis.md/cautare/getResults?doc_id=121164" TargetMode="External"/><Relationship Id="rId17" Type="http://schemas.openxmlformats.org/officeDocument/2006/relationships/hyperlink" Target="https://ulim.md/sju/wp-content/uploads/SJU-1-2-2015-Mariana-ODAINIC.-Statutul-juridic-al-B%C4%83ncii-Centrale-Europene.pdf" TargetMode="External"/><Relationship Id="rId25" Type="http://schemas.openxmlformats.org/officeDocument/2006/relationships/hyperlink" Target="http://www.imf.org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egis.md/cautare/getResults?doc_id=121168" TargetMode="External"/><Relationship Id="rId20" Type="http://schemas.openxmlformats.org/officeDocument/2006/relationships/hyperlink" Target="http://www.worldbank.org/en/country/moldova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legis.md/cautare/getResults?doc_id=123192" TargetMode="External"/><Relationship Id="rId24" Type="http://schemas.openxmlformats.org/officeDocument/2006/relationships/hyperlink" Target="http://www.worldbank.org/en/country/moldov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nm.md/ro/content/regulamentul-cu-privire-la-cardurile-de-plata-aprobat-prin-hca-al-bnm-nr157-din-0108-2013" TargetMode="External"/><Relationship Id="rId23" Type="http://schemas.openxmlformats.org/officeDocument/2006/relationships/hyperlink" Target="http://www.bnm.md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www.legis.md/cautare/getResults?doc_id=129081" TargetMode="External"/><Relationship Id="rId19" Type="http://schemas.openxmlformats.org/officeDocument/2006/relationships/hyperlink" Target="http://www.bnm.md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ariodainic@gmail.com" TargetMode="External"/><Relationship Id="rId14" Type="http://schemas.openxmlformats.org/officeDocument/2006/relationships/hyperlink" Target="https://ibn.idsi.md/sites/default/files/imag_file/22.-p.-165-169.pdf" TargetMode="External"/><Relationship Id="rId22" Type="http://schemas.openxmlformats.org/officeDocument/2006/relationships/hyperlink" Target="http://www.imf.org" TargetMode="Externa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2198</Words>
  <Characters>12529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ÎNVĂŢĂMÂNTULUI AL REPUBLICII MOLDOVA</vt:lpstr>
    </vt:vector>
  </TitlesOfParts>
  <Company>RePack by SPecialiST</Company>
  <LinksUpToDate>false</LinksUpToDate>
  <CharactersWithSpaces>14698</CharactersWithSpaces>
  <SharedDoc>false</SharedDoc>
  <HLinks>
    <vt:vector size="78" baseType="variant">
      <vt:variant>
        <vt:i4>5374040</vt:i4>
      </vt:variant>
      <vt:variant>
        <vt:i4>36</vt:i4>
      </vt:variant>
      <vt:variant>
        <vt:i4>0</vt:i4>
      </vt:variant>
      <vt:variant>
        <vt:i4>5</vt:i4>
      </vt:variant>
      <vt:variant>
        <vt:lpwstr>http://www.ebrd.com/</vt:lpwstr>
      </vt:variant>
      <vt:variant>
        <vt:lpwstr/>
      </vt:variant>
      <vt:variant>
        <vt:i4>2883681</vt:i4>
      </vt:variant>
      <vt:variant>
        <vt:i4>33</vt:i4>
      </vt:variant>
      <vt:variant>
        <vt:i4>0</vt:i4>
      </vt:variant>
      <vt:variant>
        <vt:i4>5</vt:i4>
      </vt:variant>
      <vt:variant>
        <vt:lpwstr>http://www.imf.org/</vt:lpwstr>
      </vt:variant>
      <vt:variant>
        <vt:lpwstr/>
      </vt:variant>
      <vt:variant>
        <vt:i4>2293815</vt:i4>
      </vt:variant>
      <vt:variant>
        <vt:i4>30</vt:i4>
      </vt:variant>
      <vt:variant>
        <vt:i4>0</vt:i4>
      </vt:variant>
      <vt:variant>
        <vt:i4>5</vt:i4>
      </vt:variant>
      <vt:variant>
        <vt:lpwstr>http://www.worldbank.org/en/country/moldova</vt:lpwstr>
      </vt:variant>
      <vt:variant>
        <vt:lpwstr/>
      </vt:variant>
      <vt:variant>
        <vt:i4>6684788</vt:i4>
      </vt:variant>
      <vt:variant>
        <vt:i4>27</vt:i4>
      </vt:variant>
      <vt:variant>
        <vt:i4>0</vt:i4>
      </vt:variant>
      <vt:variant>
        <vt:i4>5</vt:i4>
      </vt:variant>
      <vt:variant>
        <vt:lpwstr>http://www.bnm.md/</vt:lpwstr>
      </vt:variant>
      <vt:variant>
        <vt:lpwstr/>
      </vt:variant>
      <vt:variant>
        <vt:i4>2883681</vt:i4>
      </vt:variant>
      <vt:variant>
        <vt:i4>24</vt:i4>
      </vt:variant>
      <vt:variant>
        <vt:i4>0</vt:i4>
      </vt:variant>
      <vt:variant>
        <vt:i4>5</vt:i4>
      </vt:variant>
      <vt:variant>
        <vt:lpwstr>http://www.imf.org/</vt:lpwstr>
      </vt:variant>
      <vt:variant>
        <vt:lpwstr/>
      </vt:variant>
      <vt:variant>
        <vt:i4>5374040</vt:i4>
      </vt:variant>
      <vt:variant>
        <vt:i4>21</vt:i4>
      </vt:variant>
      <vt:variant>
        <vt:i4>0</vt:i4>
      </vt:variant>
      <vt:variant>
        <vt:i4>5</vt:i4>
      </vt:variant>
      <vt:variant>
        <vt:lpwstr>http://www.ebrd.com/</vt:lpwstr>
      </vt:variant>
      <vt:variant>
        <vt:lpwstr/>
      </vt:variant>
      <vt:variant>
        <vt:i4>2293815</vt:i4>
      </vt:variant>
      <vt:variant>
        <vt:i4>18</vt:i4>
      </vt:variant>
      <vt:variant>
        <vt:i4>0</vt:i4>
      </vt:variant>
      <vt:variant>
        <vt:i4>5</vt:i4>
      </vt:variant>
      <vt:variant>
        <vt:lpwstr>http://www.worldbank.org/en/country/moldova</vt:lpwstr>
      </vt:variant>
      <vt:variant>
        <vt:lpwstr/>
      </vt:variant>
      <vt:variant>
        <vt:i4>6684788</vt:i4>
      </vt:variant>
      <vt:variant>
        <vt:i4>15</vt:i4>
      </vt:variant>
      <vt:variant>
        <vt:i4>0</vt:i4>
      </vt:variant>
      <vt:variant>
        <vt:i4>5</vt:i4>
      </vt:variant>
      <vt:variant>
        <vt:lpwstr>http://www.bnm.md/</vt:lpwstr>
      </vt:variant>
      <vt:variant>
        <vt:lpwstr/>
      </vt:variant>
      <vt:variant>
        <vt:i4>1385292</vt:i4>
      </vt:variant>
      <vt:variant>
        <vt:i4>12</vt:i4>
      </vt:variant>
      <vt:variant>
        <vt:i4>0</vt:i4>
      </vt:variant>
      <vt:variant>
        <vt:i4>5</vt:i4>
      </vt:variant>
      <vt:variant>
        <vt:lpwstr>http://lex.justice.md/index.php?action=view&amp;view=doc〈=1&amp;id=328534</vt:lpwstr>
      </vt:variant>
      <vt:variant>
        <vt:lpwstr/>
      </vt:variant>
      <vt:variant>
        <vt:i4>8135484</vt:i4>
      </vt:variant>
      <vt:variant>
        <vt:i4>9</vt:i4>
      </vt:variant>
      <vt:variant>
        <vt:i4>0</vt:i4>
      </vt:variant>
      <vt:variant>
        <vt:i4>5</vt:i4>
      </vt:variant>
      <vt:variant>
        <vt:lpwstr>http://lex.justice.md/viewdoc.php?action=view&amp;view=doc&amp;id=291622〈=1</vt:lpwstr>
      </vt:variant>
      <vt:variant>
        <vt:lpwstr/>
      </vt:variant>
      <vt:variant>
        <vt:i4>1975116</vt:i4>
      </vt:variant>
      <vt:variant>
        <vt:i4>6</vt:i4>
      </vt:variant>
      <vt:variant>
        <vt:i4>0</vt:i4>
      </vt:variant>
      <vt:variant>
        <vt:i4>5</vt:i4>
      </vt:variant>
      <vt:variant>
        <vt:lpwstr>http://lex.justice.md/index.php?action=view&amp;view=doc〈=1&amp;id=338489</vt:lpwstr>
      </vt:variant>
      <vt:variant>
        <vt:lpwstr/>
      </vt:variant>
      <vt:variant>
        <vt:i4>1516364</vt:i4>
      </vt:variant>
      <vt:variant>
        <vt:i4>3</vt:i4>
      </vt:variant>
      <vt:variant>
        <vt:i4>0</vt:i4>
      </vt:variant>
      <vt:variant>
        <vt:i4>5</vt:i4>
      </vt:variant>
      <vt:variant>
        <vt:lpwstr>http://lex.justice.md/index.php?action=view&amp;view=doc〈=1&amp;id=311685</vt:lpwstr>
      </vt:variant>
      <vt:variant>
        <vt:lpwstr/>
      </vt:variant>
      <vt:variant>
        <vt:i4>1254217</vt:i4>
      </vt:variant>
      <vt:variant>
        <vt:i4>0</vt:i4>
      </vt:variant>
      <vt:variant>
        <vt:i4>0</vt:i4>
      </vt:variant>
      <vt:variant>
        <vt:i4>5</vt:i4>
      </vt:variant>
      <vt:variant>
        <vt:lpwstr>http://lex.justice.md/index.php?action=view&amp;view=doc〈=1&amp;id=325085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ÎNVĂŢĂMÂNTULUI AL REPUBLICII MOLDOVA</dc:title>
  <dc:subject/>
  <dc:creator>admin</dc:creator>
  <cp:keywords/>
  <cp:lastModifiedBy>User</cp:lastModifiedBy>
  <cp:revision>5</cp:revision>
  <cp:lastPrinted>2014-01-29T10:01:00Z</cp:lastPrinted>
  <dcterms:created xsi:type="dcterms:W3CDTF">2022-09-28T10:39:00Z</dcterms:created>
  <dcterms:modified xsi:type="dcterms:W3CDTF">2022-09-28T12:27:00Z</dcterms:modified>
</cp:coreProperties>
</file>